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E7DE7" w14:textId="744E1711" w:rsidR="00392CA0" w:rsidRDefault="00392CA0" w:rsidP="00392CA0">
      <w:r>
        <w:rPr>
          <w:rFonts w:hint="eastAsia"/>
        </w:rPr>
        <w:t>注明：本纲要资料来源于</w:t>
      </w:r>
      <w:r w:rsidR="00287307">
        <w:rPr>
          <w:rFonts w:hint="eastAsia"/>
        </w:rPr>
        <w:t>中外</w:t>
      </w:r>
      <w:r>
        <w:rPr>
          <w:rFonts w:hint="eastAsia"/>
        </w:rPr>
        <w:t>各大律所官网的研究</w:t>
      </w:r>
      <w:r w:rsidR="0096027C">
        <w:rPr>
          <w:rFonts w:hint="eastAsia"/>
        </w:rPr>
        <w:t>报告</w:t>
      </w:r>
      <w:r>
        <w:rPr>
          <w:rFonts w:hint="eastAsia"/>
        </w:rPr>
        <w:t>/公众号</w:t>
      </w:r>
    </w:p>
    <w:p w14:paraId="73E75AF7" w14:textId="77777777" w:rsidR="00392CA0" w:rsidRDefault="00392CA0" w:rsidP="000A0269">
      <w:pPr>
        <w:ind w:left="360" w:hanging="360"/>
      </w:pPr>
    </w:p>
    <w:p w14:paraId="6C8BA0E4" w14:textId="7D907960" w:rsidR="000A0269" w:rsidRDefault="00B56A75" w:rsidP="000A0269">
      <w:pPr>
        <w:pStyle w:val="ListParagraph"/>
        <w:numPr>
          <w:ilvl w:val="0"/>
          <w:numId w:val="1"/>
        </w:numPr>
      </w:pPr>
      <w:r>
        <w:rPr>
          <w:rFonts w:hint="eastAsia"/>
        </w:rPr>
        <w:t>收购&amp;兼并/</w:t>
      </w:r>
      <w:r w:rsidR="00FA74E7">
        <w:rPr>
          <w:rFonts w:hint="eastAsia"/>
        </w:rPr>
        <w:t>Merge</w:t>
      </w:r>
      <w:r w:rsidR="00FA74E7">
        <w:t>r &amp; Acquisition</w:t>
      </w:r>
    </w:p>
    <w:p w14:paraId="5DBB7E76" w14:textId="2EE7007A" w:rsidR="00FA74E7" w:rsidRDefault="00B56A75" w:rsidP="003E1FB9">
      <w:pPr>
        <w:pStyle w:val="ListParagraph"/>
        <w:numPr>
          <w:ilvl w:val="0"/>
          <w:numId w:val="2"/>
        </w:numPr>
      </w:pPr>
      <w:r>
        <w:rPr>
          <w:rFonts w:hint="eastAsia"/>
        </w:rPr>
        <w:t>吸收合并 A+B</w:t>
      </w:r>
      <w:r>
        <w:t xml:space="preserve"> = </w:t>
      </w:r>
      <w:r>
        <w:rPr>
          <w:rFonts w:hint="eastAsia"/>
        </w:rPr>
        <w:t>A</w:t>
      </w:r>
    </w:p>
    <w:p w14:paraId="52C920E9" w14:textId="13917C92" w:rsidR="00B56A75" w:rsidRDefault="00B56A75" w:rsidP="003E1FB9">
      <w:pPr>
        <w:pStyle w:val="ListParagraph"/>
        <w:numPr>
          <w:ilvl w:val="0"/>
          <w:numId w:val="2"/>
        </w:numPr>
      </w:pPr>
      <w:r>
        <w:rPr>
          <w:rFonts w:hint="eastAsia"/>
        </w:rPr>
        <w:t xml:space="preserve">新设合并 </w:t>
      </w:r>
      <w:r>
        <w:t xml:space="preserve"> </w:t>
      </w:r>
      <w:r>
        <w:rPr>
          <w:rFonts w:hint="eastAsia"/>
        </w:rPr>
        <w:t>A+B</w:t>
      </w:r>
      <w:r>
        <w:t xml:space="preserve"> = </w:t>
      </w:r>
      <w:r>
        <w:rPr>
          <w:rFonts w:hint="eastAsia"/>
        </w:rPr>
        <w:t>C</w:t>
      </w:r>
    </w:p>
    <w:p w14:paraId="58AA921C" w14:textId="47AB8E82" w:rsidR="00FA74E7" w:rsidRDefault="00FA74E7" w:rsidP="00FA74E7"/>
    <w:p w14:paraId="1B86DAA9" w14:textId="77777777" w:rsidR="00FA74E7" w:rsidRDefault="00FA74E7" w:rsidP="00FA74E7"/>
    <w:p w14:paraId="74C18219" w14:textId="74047B5E" w:rsidR="008741AA" w:rsidRDefault="008741AA" w:rsidP="000A0269">
      <w:pPr>
        <w:pStyle w:val="ListParagraph"/>
        <w:numPr>
          <w:ilvl w:val="0"/>
          <w:numId w:val="1"/>
        </w:numPr>
      </w:pPr>
      <w:r>
        <w:rPr>
          <w:rFonts w:hint="eastAsia"/>
        </w:rPr>
        <w:t>境外资金进入</w:t>
      </w:r>
    </w:p>
    <w:p w14:paraId="4AB15F32" w14:textId="0A40B1A4" w:rsidR="001020B7" w:rsidRDefault="001020B7" w:rsidP="003E1FB9">
      <w:pPr>
        <w:pStyle w:val="ListParagraph"/>
        <w:numPr>
          <w:ilvl w:val="0"/>
          <w:numId w:val="18"/>
        </w:numPr>
      </w:pPr>
      <w:r>
        <w:rPr>
          <w:rFonts w:hint="eastAsia"/>
        </w:rPr>
        <w:t>《外商投资法》</w:t>
      </w:r>
      <w:r w:rsidR="00594679">
        <w:rPr>
          <w:rFonts w:hint="eastAsia"/>
        </w:rPr>
        <w:t>2</w:t>
      </w:r>
      <w:r w:rsidR="00594679">
        <w:t>020</w:t>
      </w:r>
      <w:r w:rsidR="00594679">
        <w:rPr>
          <w:rFonts w:hint="eastAsia"/>
        </w:rPr>
        <w:t>/</w:t>
      </w:r>
      <w:r w:rsidR="00594679">
        <w:t>1/1</w:t>
      </w:r>
      <w:r w:rsidR="00594679">
        <w:rPr>
          <w:rFonts w:hint="eastAsia"/>
        </w:rPr>
        <w:t>开始施行</w:t>
      </w:r>
    </w:p>
    <w:p w14:paraId="298ECAFD" w14:textId="77777777" w:rsidR="00367103" w:rsidRDefault="00594679" w:rsidP="003E1FB9">
      <w:pPr>
        <w:pStyle w:val="ListParagraph"/>
        <w:numPr>
          <w:ilvl w:val="0"/>
          <w:numId w:val="23"/>
        </w:numPr>
      </w:pPr>
      <w:r>
        <w:t>“</w:t>
      </w:r>
      <w:r>
        <w:rPr>
          <w:rFonts w:hint="eastAsia"/>
        </w:rPr>
        <w:t>外商投资”的范围：</w:t>
      </w:r>
    </w:p>
    <w:p w14:paraId="6D126BB9" w14:textId="77777777" w:rsidR="0014240B" w:rsidRDefault="00367103" w:rsidP="003E1FB9">
      <w:pPr>
        <w:pStyle w:val="ListParagraph"/>
        <w:numPr>
          <w:ilvl w:val="0"/>
          <w:numId w:val="25"/>
        </w:numPr>
      </w:pPr>
      <w:proofErr w:type="spellStart"/>
      <w:r>
        <w:rPr>
          <w:rFonts w:hint="eastAsia"/>
        </w:rPr>
        <w:t>总框架</w:t>
      </w:r>
      <w:proofErr w:type="spellEnd"/>
      <w:r>
        <w:rPr>
          <w:rFonts w:hint="eastAsia"/>
        </w:rPr>
        <w:t>：</w:t>
      </w:r>
    </w:p>
    <w:p w14:paraId="6EEBA8E2" w14:textId="06B0CEAF" w:rsidR="00594679" w:rsidRDefault="007300BC" w:rsidP="003E1FB9">
      <w:pPr>
        <w:pStyle w:val="ListParagraph"/>
        <w:numPr>
          <w:ilvl w:val="0"/>
          <w:numId w:val="28"/>
        </w:numPr>
      </w:pPr>
      <w:r>
        <w:rPr>
          <w:rFonts w:hint="eastAsia"/>
        </w:rPr>
        <w:t>外国投资者在中国境内的投资</w:t>
      </w:r>
      <w:r w:rsidR="00594679">
        <w:rPr>
          <w:rFonts w:hint="eastAsia"/>
        </w:rPr>
        <w:t>包括股权投资、合并、收购</w:t>
      </w:r>
      <w:r w:rsidR="007F7098">
        <w:rPr>
          <w:rFonts w:hint="eastAsia"/>
        </w:rPr>
        <w:t>、投资新建项目</w:t>
      </w:r>
      <w:r>
        <w:rPr>
          <w:rFonts w:hint="eastAsia"/>
        </w:rPr>
        <w:t>，参见《外商投资法司法解释》第1条</w:t>
      </w:r>
    </w:p>
    <w:p w14:paraId="41B2C707" w14:textId="3E02BA39" w:rsidR="00367103" w:rsidRDefault="00367103" w:rsidP="003E1FB9">
      <w:pPr>
        <w:pStyle w:val="ListParagraph"/>
        <w:numPr>
          <w:ilvl w:val="0"/>
          <w:numId w:val="25"/>
        </w:numPr>
      </w:pPr>
      <w:proofErr w:type="spellStart"/>
      <w:r>
        <w:rPr>
          <w:rFonts w:hint="eastAsia"/>
        </w:rPr>
        <w:t>准入行业具体规定</w:t>
      </w:r>
      <w:proofErr w:type="spellEnd"/>
      <w:r>
        <w:rPr>
          <w:rFonts w:hint="eastAsia"/>
        </w:rPr>
        <w:t>：</w:t>
      </w:r>
      <w:r w:rsidR="0014240B">
        <w:rPr>
          <w:rFonts w:ascii="SimSun" w:eastAsia="SimSun" w:hAnsi="SimSun" w:cs="SimSun" w:hint="eastAsia"/>
        </w:rPr>
        <w:t>【指导目录</w:t>
      </w:r>
      <w:r w:rsidR="0014240B">
        <w:rPr>
          <w:rFonts w:ascii="SimSun" w:eastAsia="SimSun" w:hAnsi="SimSun" w:cs="SimSun"/>
        </w:rPr>
        <w:t xml:space="preserve"> + </w:t>
      </w:r>
      <w:r w:rsidR="0014240B">
        <w:rPr>
          <w:rFonts w:ascii="SimSun" w:eastAsia="SimSun" w:hAnsi="SimSun" w:cs="SimSun" w:hint="eastAsia"/>
        </w:rPr>
        <w:t>鼓励目录</w:t>
      </w:r>
      <w:r w:rsidR="0014240B">
        <w:rPr>
          <w:rFonts w:ascii="SimSun" w:eastAsia="SimSun" w:hAnsi="SimSun" w:cs="SimSun"/>
        </w:rPr>
        <w:t xml:space="preserve"> – </w:t>
      </w:r>
      <w:r w:rsidR="0014240B">
        <w:rPr>
          <w:rFonts w:ascii="SimSun" w:eastAsia="SimSun" w:hAnsi="SimSun" w:cs="SimSun" w:hint="eastAsia"/>
        </w:rPr>
        <w:t>负面清单】</w:t>
      </w:r>
      <w:r w:rsidR="00F16688">
        <w:rPr>
          <w:rStyle w:val="FootnoteReference"/>
          <w:rFonts w:ascii="SimSun" w:eastAsia="SimSun" w:hAnsi="SimSun" w:cs="SimSun"/>
        </w:rPr>
        <w:footnoteReference w:id="1"/>
      </w:r>
    </w:p>
    <w:p w14:paraId="727BA64C" w14:textId="492266FA" w:rsidR="00933735" w:rsidRDefault="00933735" w:rsidP="003E1FB9">
      <w:pPr>
        <w:pStyle w:val="ListParagraph"/>
        <w:numPr>
          <w:ilvl w:val="0"/>
          <w:numId w:val="26"/>
        </w:numPr>
      </w:pPr>
      <w:r>
        <w:rPr>
          <w:rFonts w:hint="eastAsia"/>
        </w:rPr>
        <w:t>《</w:t>
      </w:r>
      <w:r w:rsidR="00191398">
        <w:rPr>
          <w:rFonts w:ascii="SimSun" w:eastAsia="SimSun" w:hAnsi="SimSun" w:cs="SimSun" w:hint="eastAsia"/>
        </w:rPr>
        <w:t>外商投资产业指导目录（2</w:t>
      </w:r>
      <w:r w:rsidR="00191398">
        <w:rPr>
          <w:rFonts w:ascii="SimSun" w:eastAsia="SimSun" w:hAnsi="SimSun" w:cs="SimSun"/>
        </w:rPr>
        <w:t>017</w:t>
      </w:r>
      <w:r w:rsidR="00191398">
        <w:rPr>
          <w:rFonts w:ascii="SimSun" w:eastAsia="SimSun" w:hAnsi="SimSun" w:cs="SimSun" w:hint="eastAsia"/>
        </w:rPr>
        <w:t>年版）</w:t>
      </w:r>
      <w:r>
        <w:rPr>
          <w:rFonts w:hint="eastAsia"/>
        </w:rPr>
        <w:t>》</w:t>
      </w:r>
      <w:r w:rsidR="00191398">
        <w:t xml:space="preserve"> – </w:t>
      </w:r>
      <w:r w:rsidR="00191398">
        <w:rPr>
          <w:rFonts w:ascii="SimSun" w:eastAsia="SimSun" w:hAnsi="SimSun" w:cs="SimSun" w:hint="eastAsia"/>
        </w:rPr>
        <w:t xml:space="preserve">仍然有效 </w:t>
      </w:r>
    </w:p>
    <w:p w14:paraId="33C1EF55" w14:textId="29E199B3" w:rsidR="00367103" w:rsidRDefault="00367103" w:rsidP="003E1FB9">
      <w:pPr>
        <w:pStyle w:val="ListParagraph"/>
        <w:numPr>
          <w:ilvl w:val="0"/>
          <w:numId w:val="26"/>
        </w:numPr>
        <w:rPr>
          <w:rFonts w:hint="eastAsia"/>
        </w:rPr>
      </w:pPr>
      <w:r>
        <w:rPr>
          <w:rFonts w:hint="eastAsia"/>
        </w:rPr>
        <w:t>《</w:t>
      </w:r>
      <w:bookmarkStart w:id="0" w:name="OLE_LINK1"/>
      <w:bookmarkStart w:id="1" w:name="OLE_LINK2"/>
      <w:r>
        <w:rPr>
          <w:rFonts w:hint="eastAsia"/>
        </w:rPr>
        <w:t>鼓励外商投资产业目录（2</w:t>
      </w:r>
      <w:r>
        <w:t>019</w:t>
      </w:r>
      <w:r>
        <w:rPr>
          <w:rFonts w:hint="eastAsia"/>
        </w:rPr>
        <w:t>年版）</w:t>
      </w:r>
      <w:bookmarkEnd w:id="0"/>
      <w:bookmarkEnd w:id="1"/>
      <w:r>
        <w:rPr>
          <w:rFonts w:hint="eastAsia"/>
        </w:rPr>
        <w:t>》</w:t>
      </w:r>
      <w:r w:rsidR="00191398">
        <w:t xml:space="preserve"> </w:t>
      </w:r>
      <w:r w:rsidR="00F16688">
        <w:t xml:space="preserve">– </w:t>
      </w:r>
      <w:r w:rsidR="00F16688">
        <w:rPr>
          <w:rFonts w:ascii="SimSun" w:eastAsia="SimSun" w:hAnsi="SimSun" w:cs="SimSun" w:hint="eastAsia"/>
        </w:rPr>
        <w:t>代替了2</w:t>
      </w:r>
      <w:r w:rsidR="00F16688">
        <w:rPr>
          <w:rFonts w:ascii="SimSun" w:eastAsia="SimSun" w:hAnsi="SimSun" w:cs="SimSun"/>
        </w:rPr>
        <w:t>017</w:t>
      </w:r>
      <w:r w:rsidR="00F16688">
        <w:rPr>
          <w:rFonts w:ascii="SimSun" w:eastAsia="SimSun" w:hAnsi="SimSun" w:cs="SimSun" w:hint="eastAsia"/>
        </w:rPr>
        <w:t>版的鼓励目录，仍为配合2</w:t>
      </w:r>
      <w:r w:rsidR="00F16688">
        <w:rPr>
          <w:rFonts w:ascii="SimSun" w:eastAsia="SimSun" w:hAnsi="SimSun" w:cs="SimSun"/>
        </w:rPr>
        <w:t>017</w:t>
      </w:r>
      <w:r w:rsidR="00F16688">
        <w:rPr>
          <w:rFonts w:ascii="SimSun" w:eastAsia="SimSun" w:hAnsi="SimSun" w:cs="SimSun" w:hint="eastAsia"/>
        </w:rPr>
        <w:t>版的指导目录使用，列出了鼓励外商投资的行业领域</w:t>
      </w:r>
    </w:p>
    <w:p w14:paraId="6F8CA8FB" w14:textId="27AD4A28" w:rsidR="00F16688" w:rsidRDefault="00F16688" w:rsidP="003E1FB9">
      <w:pPr>
        <w:pStyle w:val="ListParagraph"/>
        <w:numPr>
          <w:ilvl w:val="0"/>
          <w:numId w:val="26"/>
        </w:numPr>
      </w:pPr>
      <w:r>
        <w:rPr>
          <w:rFonts w:ascii="SimSun" w:eastAsia="SimSun" w:hAnsi="SimSun" w:cs="SimSun" w:hint="eastAsia"/>
        </w:rPr>
        <w:t>《中西部地区外商投资优势产业目录（2</w:t>
      </w:r>
      <w:r>
        <w:rPr>
          <w:rFonts w:ascii="SimSun" w:eastAsia="SimSun" w:hAnsi="SimSun" w:cs="SimSun"/>
        </w:rPr>
        <w:t>017</w:t>
      </w:r>
      <w:r>
        <w:rPr>
          <w:rFonts w:ascii="SimSun" w:eastAsia="SimSun" w:hAnsi="SimSun" w:cs="SimSun" w:hint="eastAsia"/>
        </w:rPr>
        <w:t>年版）》-</w:t>
      </w:r>
      <w:r>
        <w:rPr>
          <w:rFonts w:ascii="SimSun" w:eastAsia="SimSun" w:hAnsi="SimSun" w:cs="SimSun"/>
        </w:rPr>
        <w:t xml:space="preserve"> </w:t>
      </w:r>
      <w:r>
        <w:rPr>
          <w:rFonts w:ascii="SimSun" w:eastAsia="SimSun" w:hAnsi="SimSun" w:cs="SimSun" w:hint="eastAsia"/>
        </w:rPr>
        <w:t>收录了未能列入指导目录、但能发挥地区优势的行业，适用鼓励类政策。</w:t>
      </w:r>
    </w:p>
    <w:p w14:paraId="63B3E65B" w14:textId="4ED22971" w:rsidR="00367103" w:rsidRDefault="00367103" w:rsidP="003E1FB9">
      <w:pPr>
        <w:pStyle w:val="ListParagraph"/>
        <w:numPr>
          <w:ilvl w:val="0"/>
          <w:numId w:val="26"/>
        </w:numPr>
      </w:pPr>
      <w:r>
        <w:rPr>
          <w:rFonts w:hint="eastAsia"/>
        </w:rPr>
        <w:t>《</w:t>
      </w:r>
      <w:proofErr w:type="spellStart"/>
      <w:r>
        <w:rPr>
          <w:rFonts w:hint="eastAsia"/>
        </w:rPr>
        <w:t>外商投资准入特别管理措施（负面清单</w:t>
      </w:r>
      <w:proofErr w:type="spellEnd"/>
      <w:r>
        <w:rPr>
          <w:rFonts w:hint="eastAsia"/>
        </w:rPr>
        <w:t>）（2</w:t>
      </w:r>
      <w:r>
        <w:t>020</w:t>
      </w:r>
      <w:r>
        <w:rPr>
          <w:rFonts w:hint="eastAsia"/>
        </w:rPr>
        <w:t>年版）》（Special</w:t>
      </w:r>
      <w:r>
        <w:t xml:space="preserve"> Administrative Measures (Negative List</w:t>
      </w:r>
      <w:r>
        <w:rPr>
          <w:rFonts w:hint="eastAsia"/>
        </w:rPr>
        <w:t>)</w:t>
      </w:r>
      <w:r>
        <w:t xml:space="preserve"> for the Access of Foreign Investment (2020 </w:t>
      </w:r>
      <w:proofErr w:type="gramStart"/>
      <w:r>
        <w:t>Edition)</w:t>
      </w:r>
      <w:r>
        <w:rPr>
          <w:rFonts w:hint="eastAsia"/>
        </w:rPr>
        <w:t>）</w:t>
      </w:r>
      <w:proofErr w:type="gramEnd"/>
    </w:p>
    <w:p w14:paraId="4B0F2732" w14:textId="77777777" w:rsidR="003F6BE6" w:rsidRPr="003F6BE6" w:rsidRDefault="003F6BE6" w:rsidP="003E1FB9">
      <w:pPr>
        <w:pStyle w:val="ListParagraph"/>
        <w:numPr>
          <w:ilvl w:val="0"/>
          <w:numId w:val="26"/>
        </w:numPr>
        <w:rPr>
          <w:rFonts w:asciiTheme="minorHAnsi" w:eastAsiaTheme="minorEastAsia" w:hAnsiTheme="minorHAnsi" w:cstheme="minorBidi"/>
        </w:rPr>
      </w:pPr>
      <w:r w:rsidRPr="003F6BE6">
        <w:rPr>
          <w:rFonts w:asciiTheme="minorHAnsi" w:eastAsiaTheme="minorEastAsia" w:hAnsiTheme="minorHAnsi" w:cstheme="minorBidi"/>
        </w:rPr>
        <w:t>《自由贸易试验区外商投资准入特别管理措施（负面清单）（</w:t>
      </w:r>
      <w:r w:rsidRPr="003F6BE6">
        <w:rPr>
          <w:rFonts w:asciiTheme="minorHAnsi" w:eastAsiaTheme="minorEastAsia" w:hAnsiTheme="minorHAnsi" w:cstheme="minorBidi"/>
        </w:rPr>
        <w:t>2019</w:t>
      </w:r>
      <w:r w:rsidRPr="003F6BE6">
        <w:rPr>
          <w:rFonts w:asciiTheme="minorHAnsi" w:eastAsiaTheme="minorEastAsia" w:hAnsiTheme="minorHAnsi" w:cstheme="minorBidi"/>
        </w:rPr>
        <w:t>年版）》</w:t>
      </w:r>
    </w:p>
    <w:p w14:paraId="3C78A7CC" w14:textId="77777777" w:rsidR="003F6BE6" w:rsidRDefault="003F6BE6" w:rsidP="003E1FB9">
      <w:pPr>
        <w:pStyle w:val="ListParagraph"/>
        <w:numPr>
          <w:ilvl w:val="0"/>
          <w:numId w:val="26"/>
        </w:numPr>
        <w:rPr>
          <w:rFonts w:hint="eastAsia"/>
        </w:rPr>
      </w:pPr>
    </w:p>
    <w:p w14:paraId="068FBD77" w14:textId="6A9F5A8B" w:rsidR="00C51962" w:rsidRDefault="001B23F0" w:rsidP="003E1FB9">
      <w:pPr>
        <w:pStyle w:val="ListParagraph"/>
        <w:numPr>
          <w:ilvl w:val="0"/>
          <w:numId w:val="27"/>
        </w:numPr>
      </w:pPr>
      <w:r>
        <w:rPr>
          <w:rFonts w:ascii="SimSun" w:eastAsia="SimSun" w:hAnsi="SimSun" w:cs="SimSun" w:hint="eastAsia"/>
        </w:rPr>
        <w:t>重点</w:t>
      </w:r>
      <w:proofErr w:type="spellStart"/>
      <w:r w:rsidR="00C51962">
        <w:rPr>
          <w:rFonts w:hint="eastAsia"/>
        </w:rPr>
        <w:t>行业</w:t>
      </w:r>
      <w:proofErr w:type="spellEnd"/>
    </w:p>
    <w:p w14:paraId="39E929E7" w14:textId="53876488" w:rsidR="00C51962" w:rsidRDefault="00C51962" w:rsidP="003E1FB9">
      <w:pPr>
        <w:pStyle w:val="ListParagraph"/>
        <w:numPr>
          <w:ilvl w:val="1"/>
          <w:numId w:val="27"/>
        </w:numPr>
        <w:rPr>
          <w:rFonts w:hint="eastAsia"/>
        </w:rPr>
      </w:pPr>
      <w:r>
        <w:rPr>
          <w:rFonts w:hint="eastAsia"/>
        </w:rPr>
        <w:t>证券业：2</w:t>
      </w:r>
      <w:r>
        <w:t>020</w:t>
      </w:r>
      <w:r>
        <w:rPr>
          <w:rFonts w:hint="eastAsia"/>
        </w:rPr>
        <w:t>年版特别管理措施已取消了2</w:t>
      </w:r>
      <w:r>
        <w:t>019</w:t>
      </w:r>
      <w:r>
        <w:rPr>
          <w:rFonts w:hint="eastAsia"/>
        </w:rPr>
        <w:t>年版对证券公司、基金管理公司、期货公司、人身险公司的外资持股比例不得超过5</w:t>
      </w:r>
      <w:r>
        <w:t>1%</w:t>
      </w:r>
      <w:r>
        <w:rPr>
          <w:rFonts w:hint="eastAsia"/>
        </w:rPr>
        <w:t>的限制，符合给予外资“准入前国民待遇”的外商投资法立法原则。</w:t>
      </w:r>
    </w:p>
    <w:p w14:paraId="2BA0DE60" w14:textId="788AF96D" w:rsidR="007F7098" w:rsidRDefault="007F7098" w:rsidP="003E1FB9">
      <w:pPr>
        <w:pStyle w:val="ListParagraph"/>
        <w:numPr>
          <w:ilvl w:val="0"/>
          <w:numId w:val="27"/>
        </w:numPr>
      </w:pPr>
      <w:r>
        <w:rPr>
          <w:rFonts w:hint="eastAsia"/>
        </w:rPr>
        <w:t>实践中港澳台的投资参照《外商投资法》进行</w:t>
      </w:r>
    </w:p>
    <w:p w14:paraId="195AC5CD" w14:textId="0AADFE07" w:rsidR="00594679" w:rsidRDefault="00C51962" w:rsidP="003E1FB9">
      <w:pPr>
        <w:pStyle w:val="ListParagraph"/>
        <w:numPr>
          <w:ilvl w:val="0"/>
          <w:numId w:val="23"/>
        </w:numPr>
      </w:pPr>
      <w:r>
        <w:rPr>
          <w:rFonts w:hint="eastAsia"/>
        </w:rPr>
        <w:t>在我国的</w:t>
      </w:r>
      <w:r w:rsidR="00594679">
        <w:rPr>
          <w:rFonts w:hint="eastAsia"/>
        </w:rPr>
        <w:t>外商投资企业形式：作为公司法人</w:t>
      </w:r>
      <w:r w:rsidR="003F6BE6">
        <w:rPr>
          <w:rFonts w:hint="eastAsia"/>
        </w:rPr>
        <w:t>/</w:t>
      </w:r>
      <w:r w:rsidR="00594679">
        <w:rPr>
          <w:rFonts w:hint="eastAsia"/>
        </w:rPr>
        <w:t>合伙企业</w:t>
      </w:r>
    </w:p>
    <w:p w14:paraId="2D98783C" w14:textId="39B87B3D" w:rsidR="007300BC" w:rsidRDefault="007300BC" w:rsidP="003E1FB9">
      <w:pPr>
        <w:pStyle w:val="ListParagraph"/>
        <w:numPr>
          <w:ilvl w:val="0"/>
          <w:numId w:val="23"/>
        </w:numPr>
      </w:pPr>
      <w:r>
        <w:rPr>
          <w:rFonts w:hint="eastAsia"/>
        </w:rPr>
        <w:t>投资合同的效力：</w:t>
      </w:r>
    </w:p>
    <w:p w14:paraId="296D89B1" w14:textId="45E642AB" w:rsidR="00594679" w:rsidRDefault="00594679" w:rsidP="003E1FB9">
      <w:pPr>
        <w:pStyle w:val="ListParagraph"/>
        <w:numPr>
          <w:ilvl w:val="1"/>
          <w:numId w:val="23"/>
        </w:numPr>
      </w:pPr>
      <w:r>
        <w:rPr>
          <w:rFonts w:hint="eastAsia"/>
        </w:rPr>
        <w:t>投资准入制度：投资准入阶段给予国民待遇+负面清单（禁止投资领域/限制投资领域）</w:t>
      </w:r>
    </w:p>
    <w:p w14:paraId="7A0C8EE7" w14:textId="2DDA8DD9" w:rsidR="00594679" w:rsidRDefault="00594679" w:rsidP="003E1FB9">
      <w:pPr>
        <w:pStyle w:val="ListParagraph"/>
        <w:numPr>
          <w:ilvl w:val="0"/>
          <w:numId w:val="23"/>
        </w:numPr>
      </w:pPr>
      <w:r>
        <w:rPr>
          <w:rFonts w:hint="eastAsia"/>
        </w:rPr>
        <w:t>投资保护：投资收益可以人民币或外币自由汇入、汇出</w:t>
      </w:r>
    </w:p>
    <w:p w14:paraId="348078BA" w14:textId="23E23CB7" w:rsidR="00594679" w:rsidRDefault="00594679" w:rsidP="003E1FB9">
      <w:pPr>
        <w:pStyle w:val="ListParagraph"/>
        <w:numPr>
          <w:ilvl w:val="0"/>
          <w:numId w:val="23"/>
        </w:numPr>
      </w:pPr>
      <w:r>
        <w:rPr>
          <w:rFonts w:hint="eastAsia"/>
        </w:rPr>
        <w:t>投资依法需要取得许可的行业的，行政机构将按照和内资一致的条件和程序审核其许可申请</w:t>
      </w:r>
    </w:p>
    <w:p w14:paraId="39400642" w14:textId="5F247110" w:rsidR="00120CED" w:rsidRDefault="00120CED" w:rsidP="003E1FB9">
      <w:pPr>
        <w:pStyle w:val="ListParagraph"/>
        <w:numPr>
          <w:ilvl w:val="0"/>
          <w:numId w:val="23"/>
        </w:numPr>
      </w:pPr>
      <w:r>
        <w:rPr>
          <w:rFonts w:hint="eastAsia"/>
        </w:rPr>
        <w:t>投资信息需通过企业登记系统</w:t>
      </w:r>
      <w:r>
        <w:t>+</w:t>
      </w:r>
      <w:r>
        <w:rPr>
          <w:rFonts w:hint="eastAsia"/>
        </w:rPr>
        <w:t>企业信用信息公示系统向商务主管部门报送</w:t>
      </w:r>
    </w:p>
    <w:p w14:paraId="4A5D09BE" w14:textId="5D1691DA" w:rsidR="00B36B92" w:rsidRDefault="00594679" w:rsidP="003E1FB9">
      <w:pPr>
        <w:pStyle w:val="ListParagraph"/>
        <w:numPr>
          <w:ilvl w:val="0"/>
          <w:numId w:val="23"/>
        </w:numPr>
      </w:pPr>
      <w:r>
        <w:lastRenderedPageBreak/>
        <w:t>2020</w:t>
      </w:r>
      <w:r>
        <w:rPr>
          <w:rFonts w:hint="eastAsia"/>
        </w:rPr>
        <w:t>/</w:t>
      </w:r>
      <w:r>
        <w:t>1/1</w:t>
      </w:r>
      <w:r>
        <w:rPr>
          <w:rFonts w:hint="eastAsia"/>
        </w:rPr>
        <w:t>之后5年内可以保留本法施行前的原企业组织形式，即5年后需一律按照《公司法》、《合伙企业法》变更为公司/合伙企业</w:t>
      </w:r>
    </w:p>
    <w:p w14:paraId="6AFDB790" w14:textId="189B4472" w:rsidR="008741AA" w:rsidRDefault="008741AA" w:rsidP="003E1FB9">
      <w:pPr>
        <w:pStyle w:val="ListParagraph"/>
        <w:numPr>
          <w:ilvl w:val="0"/>
          <w:numId w:val="18"/>
        </w:numPr>
      </w:pPr>
      <w:r>
        <w:rPr>
          <w:rFonts w:hint="eastAsia"/>
        </w:rPr>
        <w:t>《外商投资行业指导目录》</w:t>
      </w:r>
      <w:r>
        <w:t xml:space="preserve">- </w:t>
      </w:r>
      <w:r>
        <w:rPr>
          <w:rFonts w:hint="eastAsia"/>
        </w:rPr>
        <w:t>严格限制境外资金投资的准入行业</w:t>
      </w:r>
    </w:p>
    <w:p w14:paraId="26A129C3" w14:textId="5DB4CE30" w:rsidR="008741AA" w:rsidRDefault="008741AA" w:rsidP="003E1FB9">
      <w:pPr>
        <w:pStyle w:val="ListParagraph"/>
        <w:numPr>
          <w:ilvl w:val="0"/>
          <w:numId w:val="18"/>
        </w:numPr>
      </w:pPr>
      <w:r w:rsidRPr="008741AA">
        <w:rPr>
          <w:rFonts w:hint="eastAsia"/>
        </w:rPr>
        <w:t>2006年8月商务部等6部委联合发布《关于外国投资者并购境内企业的规定》</w:t>
      </w:r>
    </w:p>
    <w:p w14:paraId="7C56EBC3" w14:textId="5484B26F" w:rsidR="00594679" w:rsidRPr="008741AA" w:rsidRDefault="00594679" w:rsidP="003E1FB9">
      <w:pPr>
        <w:pStyle w:val="ListParagraph"/>
        <w:numPr>
          <w:ilvl w:val="0"/>
          <w:numId w:val="18"/>
        </w:numPr>
      </w:pPr>
      <w:r>
        <w:rPr>
          <w:rFonts w:hint="eastAsia"/>
        </w:rPr>
        <w:t>外商投资企业的融资方式：依法在境内公开发行股票、发行债券</w:t>
      </w:r>
    </w:p>
    <w:p w14:paraId="73171E35" w14:textId="66095E1E" w:rsidR="008741AA" w:rsidRDefault="008741AA" w:rsidP="008741AA"/>
    <w:p w14:paraId="106CA0FC" w14:textId="77777777" w:rsidR="008741AA" w:rsidRDefault="008741AA" w:rsidP="008741AA"/>
    <w:p w14:paraId="2322CFBC" w14:textId="11473B7A" w:rsidR="002B3378" w:rsidRDefault="002B3378" w:rsidP="000A0269">
      <w:pPr>
        <w:pStyle w:val="ListParagraph"/>
        <w:numPr>
          <w:ilvl w:val="0"/>
          <w:numId w:val="1"/>
        </w:numPr>
      </w:pPr>
      <w:r>
        <w:rPr>
          <w:rFonts w:hint="eastAsia"/>
        </w:rPr>
        <w:t>IPO</w:t>
      </w:r>
    </w:p>
    <w:p w14:paraId="5A0D47D3" w14:textId="270F93D6" w:rsidR="008741AA" w:rsidRDefault="008741AA" w:rsidP="003E1FB9">
      <w:pPr>
        <w:pStyle w:val="ListParagraph"/>
        <w:numPr>
          <w:ilvl w:val="0"/>
          <w:numId w:val="7"/>
        </w:numPr>
      </w:pPr>
      <w:r>
        <w:rPr>
          <w:rFonts w:hint="eastAsia"/>
        </w:rPr>
        <w:t>首次发行内容</w:t>
      </w:r>
    </w:p>
    <w:p w14:paraId="7A1A5497" w14:textId="77777777" w:rsidR="008741AA" w:rsidRDefault="008741AA" w:rsidP="003E1FB9">
      <w:pPr>
        <w:pStyle w:val="ListParagraph"/>
        <w:numPr>
          <w:ilvl w:val="0"/>
          <w:numId w:val="17"/>
        </w:numPr>
      </w:pPr>
      <w:r>
        <w:rPr>
          <w:rFonts w:hint="eastAsia"/>
        </w:rPr>
        <w:t>发行股票</w:t>
      </w:r>
    </w:p>
    <w:p w14:paraId="33C32B64" w14:textId="02CB33C2" w:rsidR="008741AA" w:rsidRDefault="008741AA" w:rsidP="003E1FB9">
      <w:pPr>
        <w:pStyle w:val="ListParagraph"/>
        <w:numPr>
          <w:ilvl w:val="0"/>
          <w:numId w:val="17"/>
        </w:numPr>
      </w:pPr>
      <w:r>
        <w:rPr>
          <w:rFonts w:hint="eastAsia"/>
        </w:rPr>
        <w:t>发行债券</w:t>
      </w:r>
    </w:p>
    <w:p w14:paraId="3718C1FE" w14:textId="1259921E" w:rsidR="008741AA" w:rsidRDefault="008741AA" w:rsidP="003E1FB9">
      <w:pPr>
        <w:pStyle w:val="ListParagraph"/>
        <w:numPr>
          <w:ilvl w:val="0"/>
          <w:numId w:val="17"/>
        </w:numPr>
      </w:pPr>
      <w:r>
        <w:rPr>
          <w:rFonts w:hint="eastAsia"/>
        </w:rPr>
        <w:t>发行CDR（Chinese</w:t>
      </w:r>
      <w:r>
        <w:t xml:space="preserve"> Depository Receipt, </w:t>
      </w:r>
      <w:r>
        <w:rPr>
          <w:rFonts w:hint="eastAsia"/>
        </w:rPr>
        <w:t>中国式存托凭证）</w:t>
      </w:r>
    </w:p>
    <w:p w14:paraId="0BFDEBC2" w14:textId="4EE59EE3" w:rsidR="002B3378" w:rsidRDefault="002B3378" w:rsidP="003E1FB9">
      <w:pPr>
        <w:pStyle w:val="ListParagraph"/>
        <w:numPr>
          <w:ilvl w:val="0"/>
          <w:numId w:val="7"/>
        </w:numPr>
      </w:pPr>
      <w:r>
        <w:rPr>
          <w:rFonts w:hint="eastAsia"/>
        </w:rPr>
        <w:t>分拆上市（Spin-off）</w:t>
      </w:r>
    </w:p>
    <w:p w14:paraId="41FB2979" w14:textId="5B12AB50" w:rsidR="002B3378" w:rsidRDefault="002B3378" w:rsidP="003E1FB9">
      <w:pPr>
        <w:pStyle w:val="ListParagraph"/>
        <w:numPr>
          <w:ilvl w:val="0"/>
          <w:numId w:val="8"/>
        </w:numPr>
      </w:pPr>
      <w:r>
        <w:rPr>
          <w:rFonts w:hint="eastAsia"/>
        </w:rPr>
        <w:t>香港上市公司分拆业务赴境内A股上市</w:t>
      </w:r>
    </w:p>
    <w:p w14:paraId="76430DE0" w14:textId="4DA9F805" w:rsidR="002B3378" w:rsidRDefault="002B3378" w:rsidP="003E1FB9">
      <w:pPr>
        <w:pStyle w:val="ListParagraph"/>
        <w:numPr>
          <w:ilvl w:val="0"/>
          <w:numId w:val="8"/>
        </w:numPr>
      </w:pPr>
      <w:r>
        <w:rPr>
          <w:rFonts w:hint="eastAsia"/>
        </w:rPr>
        <w:t>内地A股公司分拆业务赴香港上市</w:t>
      </w:r>
    </w:p>
    <w:p w14:paraId="0C9CC6B7" w14:textId="70BFC9F7" w:rsidR="002B3378" w:rsidRDefault="002B3378" w:rsidP="003E1FB9">
      <w:pPr>
        <w:pStyle w:val="ListParagraph"/>
        <w:numPr>
          <w:ilvl w:val="0"/>
          <w:numId w:val="8"/>
        </w:numPr>
      </w:pPr>
      <w:r>
        <w:rPr>
          <w:rFonts w:hint="eastAsia"/>
        </w:rPr>
        <w:t>Spin-off</w:t>
      </w:r>
      <w:r>
        <w:t xml:space="preserve"> </w:t>
      </w:r>
      <w:r>
        <w:rPr>
          <w:rFonts w:hint="eastAsia"/>
        </w:rPr>
        <w:t>guide</w:t>
      </w:r>
      <w:r>
        <w:t xml:space="preserve"> </w:t>
      </w:r>
      <w:r>
        <w:rPr>
          <w:rFonts w:hint="eastAsia"/>
        </w:rPr>
        <w:t>参考</w:t>
      </w:r>
      <w:proofErr w:type="spellStart"/>
      <w:r>
        <w:rPr>
          <w:rFonts w:hint="eastAsia"/>
        </w:rPr>
        <w:t>Wachtell</w:t>
      </w:r>
      <w:proofErr w:type="spellEnd"/>
    </w:p>
    <w:p w14:paraId="4F515DAB" w14:textId="69990D25" w:rsidR="000B10EC" w:rsidRDefault="000B10EC" w:rsidP="003E1FB9">
      <w:pPr>
        <w:pStyle w:val="ListParagraph"/>
        <w:numPr>
          <w:ilvl w:val="0"/>
          <w:numId w:val="7"/>
        </w:numPr>
      </w:pPr>
      <w:r>
        <w:rPr>
          <w:rFonts w:hint="eastAsia"/>
        </w:rPr>
        <w:t>境内/境外上市综述</w:t>
      </w:r>
    </w:p>
    <w:p w14:paraId="5ABE7709" w14:textId="7C43EE09" w:rsidR="000B10EC" w:rsidRDefault="002B3378" w:rsidP="003E1FB9">
      <w:pPr>
        <w:pStyle w:val="ListParagraph"/>
        <w:numPr>
          <w:ilvl w:val="0"/>
          <w:numId w:val="9"/>
        </w:numPr>
      </w:pPr>
      <w:r>
        <w:rPr>
          <w:rFonts w:hint="eastAsia"/>
        </w:rPr>
        <w:t>境内A股</w:t>
      </w:r>
      <w:r w:rsidR="000B10EC">
        <w:rPr>
          <w:rFonts w:hint="eastAsia"/>
        </w:rPr>
        <w:t>挂牌/</w:t>
      </w:r>
      <w:r>
        <w:rPr>
          <w:rFonts w:hint="eastAsia"/>
        </w:rPr>
        <w:t>上市</w:t>
      </w:r>
      <w:r w:rsidR="009B3F13">
        <w:rPr>
          <w:rFonts w:hint="eastAsia"/>
        </w:rPr>
        <w:t>（包括</w:t>
      </w:r>
      <w:r w:rsidR="002E32CE">
        <w:rPr>
          <w:rFonts w:hint="eastAsia"/>
        </w:rPr>
        <w:t>创业板</w:t>
      </w:r>
      <w:r w:rsidR="000B10EC">
        <w:rPr>
          <w:rFonts w:hint="eastAsia"/>
        </w:rPr>
        <w:t>/</w:t>
      </w:r>
      <w:r w:rsidR="002E32CE">
        <w:rPr>
          <w:rFonts w:hint="eastAsia"/>
        </w:rPr>
        <w:t>新三板</w:t>
      </w:r>
      <w:r w:rsidR="000B10EC">
        <w:rPr>
          <w:rFonts w:hint="eastAsia"/>
        </w:rPr>
        <w:t>/科创板</w:t>
      </w:r>
      <w:r w:rsidR="009B3F13">
        <w:rPr>
          <w:rFonts w:hint="eastAsia"/>
        </w:rPr>
        <w:t>）</w:t>
      </w:r>
    </w:p>
    <w:p w14:paraId="670040EE" w14:textId="55DB619B" w:rsidR="00774B8F" w:rsidRDefault="00774B8F" w:rsidP="003E1FB9">
      <w:pPr>
        <w:pStyle w:val="ListParagraph"/>
        <w:numPr>
          <w:ilvl w:val="0"/>
          <w:numId w:val="10"/>
        </w:numPr>
      </w:pPr>
      <w:r>
        <w:rPr>
          <w:rFonts w:hint="eastAsia"/>
        </w:rPr>
        <w:t>普通内资企业</w:t>
      </w:r>
    </w:p>
    <w:p w14:paraId="24B870B7" w14:textId="7D880A4E" w:rsidR="000B10EC" w:rsidRDefault="00D81AC2" w:rsidP="003E1FB9">
      <w:pPr>
        <w:pStyle w:val="ListParagraph"/>
        <w:numPr>
          <w:ilvl w:val="0"/>
          <w:numId w:val="10"/>
        </w:numPr>
      </w:pPr>
      <w:r>
        <w:rPr>
          <w:rFonts w:hint="eastAsia"/>
        </w:rPr>
        <w:t>红筹股</w:t>
      </w:r>
    </w:p>
    <w:p w14:paraId="259CF405" w14:textId="0301705A" w:rsidR="008F7F9F" w:rsidRDefault="008F7F9F" w:rsidP="003E1FB9">
      <w:pPr>
        <w:pStyle w:val="ListParagraph"/>
        <w:numPr>
          <w:ilvl w:val="0"/>
          <w:numId w:val="10"/>
        </w:numPr>
      </w:pPr>
      <w:r>
        <w:rPr>
          <w:rFonts w:hint="eastAsia"/>
        </w:rPr>
        <w:t xml:space="preserve">中外合资 </w:t>
      </w:r>
      <w:r>
        <w:t xml:space="preserve">– </w:t>
      </w:r>
      <w:r>
        <w:rPr>
          <w:rFonts w:hint="eastAsia"/>
        </w:rPr>
        <w:t>外资机构或个人进行外币投资内资企业，投资后企业性质转变为中外合资企业，随后在境内A股上市</w:t>
      </w:r>
    </w:p>
    <w:p w14:paraId="47CB0676" w14:textId="0DE1A660" w:rsidR="002B3378" w:rsidRDefault="00A267D5" w:rsidP="003E1FB9">
      <w:pPr>
        <w:pStyle w:val="ListParagraph"/>
        <w:numPr>
          <w:ilvl w:val="0"/>
          <w:numId w:val="9"/>
        </w:numPr>
      </w:pPr>
      <w:r>
        <w:rPr>
          <w:rFonts w:hint="eastAsia"/>
        </w:rPr>
        <w:t>H股</w:t>
      </w:r>
      <w:r w:rsidR="000B10EC">
        <w:rPr>
          <w:rFonts w:hint="eastAsia"/>
        </w:rPr>
        <w:t xml:space="preserve"> </w:t>
      </w:r>
      <w:r w:rsidR="000B10EC">
        <w:t xml:space="preserve">– </w:t>
      </w:r>
      <w:r w:rsidR="000B10EC">
        <w:rPr>
          <w:rFonts w:hint="eastAsia"/>
        </w:rPr>
        <w:t>在香港</w:t>
      </w:r>
      <w:r w:rsidR="002B3378">
        <w:rPr>
          <w:rFonts w:hint="eastAsia"/>
        </w:rPr>
        <w:t>上市</w:t>
      </w:r>
    </w:p>
    <w:p w14:paraId="0EA27C83" w14:textId="66B4D4F5" w:rsidR="002E32CE" w:rsidRDefault="002E32CE" w:rsidP="003E1FB9">
      <w:pPr>
        <w:pStyle w:val="ListParagraph"/>
        <w:numPr>
          <w:ilvl w:val="0"/>
          <w:numId w:val="11"/>
        </w:numPr>
      </w:pPr>
      <w:r>
        <w:rPr>
          <w:rFonts w:hint="eastAsia"/>
        </w:rPr>
        <w:t xml:space="preserve">H股公司 </w:t>
      </w:r>
      <w:r>
        <w:t xml:space="preserve">- </w:t>
      </w:r>
      <w:r>
        <w:rPr>
          <w:rFonts w:hint="eastAsia"/>
        </w:rPr>
        <w:t>概念：在境内注册并并获中国证监会批准赴港上市、以港币或其他货币认购及买卖的公司</w:t>
      </w:r>
    </w:p>
    <w:p w14:paraId="329694FA" w14:textId="3B0E38AA" w:rsidR="002B3378" w:rsidRDefault="002B3378" w:rsidP="003E1FB9">
      <w:pPr>
        <w:pStyle w:val="ListParagraph"/>
        <w:numPr>
          <w:ilvl w:val="0"/>
          <w:numId w:val="11"/>
        </w:numPr>
      </w:pPr>
      <w:r>
        <w:rPr>
          <w:rFonts w:hint="eastAsia"/>
        </w:rPr>
        <w:t>内地</w:t>
      </w:r>
      <w:r w:rsidR="00774B8F">
        <w:rPr>
          <w:rFonts w:hint="eastAsia"/>
        </w:rPr>
        <w:t>国企/民企</w:t>
      </w:r>
      <w:r>
        <w:rPr>
          <w:rFonts w:hint="eastAsia"/>
        </w:rPr>
        <w:t>赴香港上市</w:t>
      </w:r>
    </w:p>
    <w:p w14:paraId="587D99D7" w14:textId="2A4FF7C2" w:rsidR="002E0DE1" w:rsidRDefault="002E0DE1" w:rsidP="003E1FB9">
      <w:pPr>
        <w:pStyle w:val="ListParagraph"/>
        <w:numPr>
          <w:ilvl w:val="0"/>
          <w:numId w:val="9"/>
        </w:numPr>
      </w:pPr>
      <w:r>
        <w:rPr>
          <w:rFonts w:hint="eastAsia"/>
        </w:rPr>
        <w:t>B股</w:t>
      </w:r>
      <w:r>
        <w:t xml:space="preserve"> – </w:t>
      </w:r>
    </w:p>
    <w:p w14:paraId="1300ADB1" w14:textId="17B6BD01" w:rsidR="000B10EC" w:rsidRDefault="000B10EC" w:rsidP="003E1FB9">
      <w:pPr>
        <w:pStyle w:val="ListParagraph"/>
        <w:numPr>
          <w:ilvl w:val="0"/>
          <w:numId w:val="9"/>
        </w:numPr>
      </w:pPr>
      <w:r>
        <w:rPr>
          <w:rFonts w:hint="eastAsia"/>
        </w:rPr>
        <w:t xml:space="preserve">N股 </w:t>
      </w:r>
      <w:r>
        <w:t xml:space="preserve">– </w:t>
      </w:r>
      <w:r>
        <w:rPr>
          <w:rFonts w:hint="eastAsia"/>
        </w:rPr>
        <w:t>在</w:t>
      </w:r>
      <w:r w:rsidR="002B3378">
        <w:rPr>
          <w:rFonts w:hint="eastAsia"/>
        </w:rPr>
        <w:t>美股</w:t>
      </w:r>
      <w:r>
        <w:rPr>
          <w:rFonts w:hint="eastAsia"/>
        </w:rPr>
        <w:t>上市</w:t>
      </w:r>
      <w:r w:rsidR="00175C69">
        <w:rPr>
          <w:rFonts w:hint="eastAsia"/>
        </w:rPr>
        <w:t xml:space="preserve"> </w:t>
      </w:r>
    </w:p>
    <w:p w14:paraId="1F7B1283" w14:textId="58E08E10" w:rsidR="00175C69" w:rsidRDefault="00175C69" w:rsidP="003E1FB9">
      <w:pPr>
        <w:pStyle w:val="ListParagraph"/>
        <w:numPr>
          <w:ilvl w:val="0"/>
          <w:numId w:val="9"/>
        </w:numPr>
      </w:pPr>
      <w:r>
        <w:rPr>
          <w:rFonts w:hint="eastAsia"/>
        </w:rPr>
        <w:t xml:space="preserve">S股 </w:t>
      </w:r>
      <w:r>
        <w:t xml:space="preserve">– </w:t>
      </w:r>
      <w:r>
        <w:rPr>
          <w:rFonts w:hint="eastAsia"/>
        </w:rPr>
        <w:t>在新加坡上市</w:t>
      </w:r>
    </w:p>
    <w:p w14:paraId="39B6EBAE" w14:textId="2E811ABC" w:rsidR="002E0DE1" w:rsidRDefault="002E0DE1" w:rsidP="003E1FB9">
      <w:pPr>
        <w:pStyle w:val="ListParagraph"/>
        <w:numPr>
          <w:ilvl w:val="0"/>
          <w:numId w:val="9"/>
        </w:numPr>
      </w:pPr>
      <w:r>
        <w:rPr>
          <w:rFonts w:hint="eastAsia"/>
        </w:rPr>
        <w:t>债券</w:t>
      </w:r>
      <w:r w:rsidR="00992C06">
        <w:rPr>
          <w:rFonts w:hint="eastAsia"/>
        </w:rPr>
        <w:t>的发行</w:t>
      </w:r>
    </w:p>
    <w:p w14:paraId="6969A09F" w14:textId="0C745801" w:rsidR="0006640E" w:rsidRDefault="0006640E" w:rsidP="003E1FB9">
      <w:pPr>
        <w:pStyle w:val="ListParagraph"/>
        <w:numPr>
          <w:ilvl w:val="0"/>
          <w:numId w:val="9"/>
        </w:numPr>
      </w:pPr>
      <w:r>
        <w:rPr>
          <w:rFonts w:hint="eastAsia"/>
        </w:rPr>
        <w:t>债券</w:t>
      </w:r>
      <w:r w:rsidR="00992C06">
        <w:rPr>
          <w:rFonts w:hint="eastAsia"/>
        </w:rPr>
        <w:t>的</w:t>
      </w:r>
      <w:r>
        <w:rPr>
          <w:rFonts w:hint="eastAsia"/>
        </w:rPr>
        <w:t>承销</w:t>
      </w:r>
    </w:p>
    <w:p w14:paraId="485B0378" w14:textId="0236777D" w:rsidR="002B3378" w:rsidRDefault="002B3378" w:rsidP="002B3378">
      <w:pPr>
        <w:pStyle w:val="ListParagraph"/>
        <w:ind w:left="360"/>
      </w:pPr>
    </w:p>
    <w:p w14:paraId="7E929713" w14:textId="60690D13" w:rsidR="000B10EC" w:rsidRDefault="006260B6" w:rsidP="003E1FB9">
      <w:pPr>
        <w:pStyle w:val="ListParagraph"/>
        <w:numPr>
          <w:ilvl w:val="0"/>
          <w:numId w:val="7"/>
        </w:numPr>
      </w:pPr>
      <w:r>
        <w:rPr>
          <w:rFonts w:hint="eastAsia"/>
        </w:rPr>
        <w:t>通过何种</w:t>
      </w:r>
      <w:r w:rsidR="000B10EC">
        <w:rPr>
          <w:rFonts w:hint="eastAsia"/>
        </w:rPr>
        <w:t>架构</w:t>
      </w:r>
      <w:r>
        <w:rPr>
          <w:rFonts w:hint="eastAsia"/>
        </w:rPr>
        <w:t>上市</w:t>
      </w:r>
    </w:p>
    <w:p w14:paraId="499CB208" w14:textId="2F33A228" w:rsidR="000B10EC" w:rsidRDefault="000B10EC" w:rsidP="003E1FB9">
      <w:pPr>
        <w:pStyle w:val="ListParagraph"/>
        <w:numPr>
          <w:ilvl w:val="0"/>
          <w:numId w:val="12"/>
        </w:numPr>
      </w:pPr>
      <w:r>
        <w:rPr>
          <w:rFonts w:hint="eastAsia"/>
        </w:rPr>
        <w:t>内资架构</w:t>
      </w:r>
    </w:p>
    <w:p w14:paraId="6BC3F148" w14:textId="0B5DB067" w:rsidR="000B10EC" w:rsidRDefault="000B10EC" w:rsidP="003E1FB9">
      <w:pPr>
        <w:pStyle w:val="ListParagraph"/>
        <w:numPr>
          <w:ilvl w:val="0"/>
          <w:numId w:val="12"/>
        </w:numPr>
      </w:pPr>
      <w:r>
        <w:rPr>
          <w:rFonts w:hint="eastAsia"/>
        </w:rPr>
        <w:t>中外合资架构</w:t>
      </w:r>
    </w:p>
    <w:p w14:paraId="7987DA90" w14:textId="6AE0AF85" w:rsidR="000B10EC" w:rsidRDefault="000B10EC" w:rsidP="003E1FB9">
      <w:pPr>
        <w:pStyle w:val="ListParagraph"/>
        <w:numPr>
          <w:ilvl w:val="0"/>
          <w:numId w:val="12"/>
        </w:numPr>
      </w:pPr>
      <w:r>
        <w:rPr>
          <w:rFonts w:hint="eastAsia"/>
        </w:rPr>
        <w:t>H/S/N股架构</w:t>
      </w:r>
    </w:p>
    <w:p w14:paraId="48BA7D19" w14:textId="74D6685C" w:rsidR="000B10EC" w:rsidRDefault="000B10EC" w:rsidP="003E1FB9">
      <w:pPr>
        <w:pStyle w:val="ListParagraph"/>
        <w:numPr>
          <w:ilvl w:val="0"/>
          <w:numId w:val="12"/>
        </w:numPr>
      </w:pPr>
      <w:r>
        <w:rPr>
          <w:rFonts w:hint="eastAsia"/>
        </w:rPr>
        <w:t>红筹架构</w:t>
      </w:r>
    </w:p>
    <w:p w14:paraId="606E784C" w14:textId="78461494" w:rsidR="000B10EC" w:rsidRDefault="000B10EC" w:rsidP="003E1FB9">
      <w:pPr>
        <w:pStyle w:val="ListParagraph"/>
        <w:numPr>
          <w:ilvl w:val="0"/>
          <w:numId w:val="13"/>
        </w:numPr>
      </w:pPr>
      <w:r>
        <w:rPr>
          <w:rFonts w:hint="eastAsia"/>
        </w:rPr>
        <w:t xml:space="preserve">红筹公司 </w:t>
      </w:r>
      <w:r>
        <w:t xml:space="preserve">– </w:t>
      </w:r>
      <w:r>
        <w:rPr>
          <w:rFonts w:hint="eastAsia"/>
        </w:rPr>
        <w:t>概念：</w:t>
      </w:r>
      <w:r w:rsidR="00966EEC">
        <w:rPr>
          <w:rFonts w:hint="eastAsia"/>
        </w:rPr>
        <w:t>由内地企业控制/主体业务在境内、</w:t>
      </w:r>
      <w:r>
        <w:rPr>
          <w:rFonts w:hint="eastAsia"/>
        </w:rPr>
        <w:t>在</w:t>
      </w:r>
      <w:r w:rsidR="00966EEC">
        <w:rPr>
          <w:rFonts w:hint="eastAsia"/>
        </w:rPr>
        <w:t>境外</w:t>
      </w:r>
      <w:r>
        <w:rPr>
          <w:rFonts w:hint="eastAsia"/>
        </w:rPr>
        <w:t>注册、在</w:t>
      </w:r>
      <w:r w:rsidR="00966EEC">
        <w:rPr>
          <w:rFonts w:hint="eastAsia"/>
        </w:rPr>
        <w:t>境外（包括港澳台）</w:t>
      </w:r>
      <w:r>
        <w:rPr>
          <w:rFonts w:hint="eastAsia"/>
        </w:rPr>
        <w:t>上市的公司。严格意义上的红筹股指国企，部分民企也可称为红筹股</w:t>
      </w:r>
    </w:p>
    <w:p w14:paraId="07E7692F" w14:textId="3D472797" w:rsidR="00517325" w:rsidRDefault="00517325" w:rsidP="003E1FB9">
      <w:pPr>
        <w:pStyle w:val="ListParagraph"/>
        <w:numPr>
          <w:ilvl w:val="0"/>
          <w:numId w:val="13"/>
        </w:numPr>
      </w:pPr>
      <w:r>
        <w:rPr>
          <w:rFonts w:hint="eastAsia"/>
        </w:rPr>
        <w:lastRenderedPageBreak/>
        <w:t xml:space="preserve">红筹架构 </w:t>
      </w:r>
      <w:r>
        <w:t xml:space="preserve">– </w:t>
      </w:r>
      <w:r>
        <w:rPr>
          <w:rFonts w:hint="eastAsia"/>
        </w:rPr>
        <w:t>境内公司将主体资产转移至境外注册的离岸公司，实现海外上市融资目的，是跨境私募和海外上市的首选架构</w:t>
      </w:r>
      <w:r>
        <w:rPr>
          <w:rStyle w:val="FootnoteReference"/>
        </w:rPr>
        <w:footnoteReference w:id="2"/>
      </w:r>
      <w:r>
        <w:rPr>
          <w:rFonts w:hint="eastAsia"/>
        </w:rPr>
        <w:t>。</w:t>
      </w:r>
    </w:p>
    <w:p w14:paraId="74B1CC2F" w14:textId="4D0DB0D9" w:rsidR="000B10EC" w:rsidRDefault="000B10EC" w:rsidP="003E1FB9">
      <w:pPr>
        <w:pStyle w:val="ListParagraph"/>
        <w:numPr>
          <w:ilvl w:val="0"/>
          <w:numId w:val="13"/>
        </w:numPr>
      </w:pPr>
      <w:r>
        <w:rPr>
          <w:rFonts w:hint="eastAsia"/>
        </w:rPr>
        <w:t>红筹</w:t>
      </w:r>
      <w:r w:rsidR="008543A4">
        <w:rPr>
          <w:rFonts w:hint="eastAsia"/>
        </w:rPr>
        <w:t>企业</w:t>
      </w:r>
      <w:r w:rsidR="00517325">
        <w:rPr>
          <w:rFonts w:hint="eastAsia"/>
        </w:rPr>
        <w:t>可</w:t>
      </w:r>
      <w:r>
        <w:rPr>
          <w:rFonts w:hint="eastAsia"/>
        </w:rPr>
        <w:t>在</w:t>
      </w:r>
      <w:r w:rsidR="008543A4">
        <w:rPr>
          <w:rFonts w:hint="eastAsia"/>
        </w:rPr>
        <w:t>上交所</w:t>
      </w:r>
      <w:r>
        <w:rPr>
          <w:rFonts w:hint="eastAsia"/>
        </w:rPr>
        <w:t>科创板A股上市</w:t>
      </w:r>
      <w:r w:rsidR="008543A4">
        <w:rPr>
          <w:rFonts w:hint="eastAsia"/>
        </w:rPr>
        <w:t>，发行CDR，回笼资金，减少海外上市造成的资金流失。</w:t>
      </w:r>
    </w:p>
    <w:p w14:paraId="0EBBCB8E" w14:textId="3358C7BA" w:rsidR="000B10EC" w:rsidRDefault="006260B6" w:rsidP="003E1FB9">
      <w:pPr>
        <w:pStyle w:val="ListParagraph"/>
        <w:numPr>
          <w:ilvl w:val="0"/>
          <w:numId w:val="12"/>
        </w:numPr>
      </w:pPr>
      <w:r>
        <w:rPr>
          <w:rFonts w:hint="eastAsia"/>
        </w:rPr>
        <w:t>VIE架构（Variable</w:t>
      </w:r>
      <w:r>
        <w:t xml:space="preserve"> Interest Entry </w:t>
      </w:r>
      <w:r>
        <w:rPr>
          <w:rFonts w:hint="eastAsia"/>
        </w:rPr>
        <w:t>可变利益实体）</w:t>
      </w:r>
      <w:r w:rsidR="008621FC">
        <w:rPr>
          <w:rFonts w:hint="eastAsia"/>
        </w:rPr>
        <w:t>见下图</w:t>
      </w:r>
    </w:p>
    <w:p w14:paraId="20DA92F2" w14:textId="2E74F8CF" w:rsidR="008543A4" w:rsidRDefault="00B42C22" w:rsidP="003E1FB9">
      <w:pPr>
        <w:pStyle w:val="ListParagraph"/>
        <w:numPr>
          <w:ilvl w:val="0"/>
          <w:numId w:val="19"/>
        </w:numPr>
      </w:pPr>
      <w:r>
        <w:rPr>
          <w:rFonts w:hint="eastAsia"/>
        </w:rPr>
        <w:t>交易架构</w:t>
      </w:r>
      <w:r w:rsidR="008543A4">
        <w:rPr>
          <w:rFonts w:hint="eastAsia"/>
        </w:rPr>
        <w:t>：</w:t>
      </w:r>
    </w:p>
    <w:p w14:paraId="32067BF5" w14:textId="601E5C61" w:rsidR="008543A4" w:rsidRPr="008543A4" w:rsidRDefault="008543A4" w:rsidP="003E1FB9">
      <w:pPr>
        <w:pStyle w:val="ListParagraph"/>
        <w:numPr>
          <w:ilvl w:val="0"/>
          <w:numId w:val="20"/>
        </w:numPr>
      </w:pPr>
      <w:r w:rsidRPr="008543A4">
        <w:rPr>
          <w:rFonts w:hint="eastAsia"/>
        </w:rPr>
        <w:t>境内经营主体的实际控制人在BVI（The British Virgin Islands, 英属维京群岛）设立特殊目的公司（</w:t>
      </w:r>
      <w:r>
        <w:t>SPV/</w:t>
      </w:r>
      <w:r w:rsidRPr="008543A4">
        <w:rPr>
          <w:rFonts w:hint="eastAsia"/>
        </w:rPr>
        <w:t>Special Purpose Vehicle）。实际控制人通过100%控股的BVI公司持有境外上市主体的股权。未来上市主体产生分红或实际控制人出售股票时，其收入可以通过进入BVI公司达到避税或延缓缴税的作用。</w:t>
      </w:r>
    </w:p>
    <w:p w14:paraId="5E977184" w14:textId="566FB42B" w:rsidR="008543A4" w:rsidRPr="008543A4" w:rsidRDefault="008543A4" w:rsidP="003E1FB9">
      <w:pPr>
        <w:pStyle w:val="ListParagraph"/>
        <w:numPr>
          <w:ilvl w:val="0"/>
          <w:numId w:val="20"/>
        </w:numPr>
      </w:pPr>
      <w:r w:rsidRPr="008543A4">
        <w:rPr>
          <w:rFonts w:hint="eastAsia"/>
        </w:rPr>
        <w:t>BVI公司在开曼群岛设立</w:t>
      </w:r>
      <w:r>
        <w:rPr>
          <w:rFonts w:hint="eastAsia"/>
        </w:rPr>
        <w:t>S</w:t>
      </w:r>
      <w:r>
        <w:t>PV</w:t>
      </w:r>
      <w:r w:rsidRPr="008543A4">
        <w:rPr>
          <w:rFonts w:hint="eastAsia"/>
        </w:rPr>
        <w:t>，即为境外上市的主体。虽然注册在BVI和开曼的公司均可以在境外挂牌上市，但考虑到BVI公司透明度较低不易被接受，上市主体一般选择在开曼注册。实际控制人设立的BVI公司、VC、PE等战略投资者及其他股东构成了境外上市主体的股权结构。出于外汇汇入、避税、隐匿股东等目的，VC、PE基金或其他股东有时也会通过设立BVI公司间接持有开曼公司的股权。</w:t>
      </w:r>
    </w:p>
    <w:p w14:paraId="284599EF" w14:textId="4F1C57F0" w:rsidR="008543A4" w:rsidRPr="008543A4" w:rsidRDefault="008543A4" w:rsidP="003E1FB9">
      <w:pPr>
        <w:pStyle w:val="ListParagraph"/>
        <w:numPr>
          <w:ilvl w:val="0"/>
          <w:numId w:val="20"/>
        </w:numPr>
      </w:pPr>
      <w:r w:rsidRPr="008543A4">
        <w:rPr>
          <w:rFonts w:hint="eastAsia"/>
        </w:rPr>
        <w:t>开曼公司在香港设立</w:t>
      </w:r>
      <w:r>
        <w:rPr>
          <w:rFonts w:hint="eastAsia"/>
        </w:rPr>
        <w:t>S</w:t>
      </w:r>
      <w:r>
        <w:t>PV</w:t>
      </w:r>
      <w:r w:rsidRPr="008543A4">
        <w:rPr>
          <w:rFonts w:hint="eastAsia"/>
        </w:rPr>
        <w:t>。其主要目的是在未来境内公司向股东分红时，可以享受大陆和香港的税收优惠政策。</w:t>
      </w:r>
    </w:p>
    <w:p w14:paraId="4B978F4E" w14:textId="5FE1EE31" w:rsidR="008543A4" w:rsidRPr="008543A4" w:rsidRDefault="008543A4" w:rsidP="003E1FB9">
      <w:pPr>
        <w:pStyle w:val="ListParagraph"/>
        <w:numPr>
          <w:ilvl w:val="0"/>
          <w:numId w:val="20"/>
        </w:numPr>
      </w:pPr>
      <w:r w:rsidRPr="008543A4">
        <w:rPr>
          <w:rFonts w:hint="eastAsia"/>
        </w:rPr>
        <w:t>香港公司在境内设立外商独资企业（</w:t>
      </w:r>
      <w:r>
        <w:rPr>
          <w:rFonts w:hint="eastAsia"/>
        </w:rPr>
        <w:t>W</w:t>
      </w:r>
      <w:r>
        <w:t>FOE/</w:t>
      </w:r>
      <w:r w:rsidRPr="008543A4">
        <w:rPr>
          <w:rFonts w:hint="eastAsia"/>
        </w:rPr>
        <w:t>Wholly Foreign Owned Enterprise</w:t>
      </w:r>
      <w:r w:rsidRPr="008543A4">
        <w:t>）</w:t>
      </w:r>
    </w:p>
    <w:p w14:paraId="59E095A8" w14:textId="4E0B6BBF" w:rsidR="008543A4" w:rsidRDefault="008543A4" w:rsidP="003E1FB9">
      <w:pPr>
        <w:pStyle w:val="ListParagraph"/>
        <w:numPr>
          <w:ilvl w:val="0"/>
          <w:numId w:val="20"/>
        </w:numPr>
      </w:pPr>
      <w:r w:rsidRPr="008543A4">
        <w:rPr>
          <w:rFonts w:hint="eastAsia"/>
        </w:rPr>
        <w:t>WFOE与境内经营实体公司签订一系列协议使境外上市主体达到获得境内经营实体的实际控制权和权益，以及合并境内经营主体会计报表的目的</w:t>
      </w:r>
    </w:p>
    <w:p w14:paraId="6FF30C20" w14:textId="51432D8D" w:rsidR="008741AA" w:rsidRDefault="008741AA" w:rsidP="003E1FB9">
      <w:pPr>
        <w:pStyle w:val="ListParagraph"/>
        <w:numPr>
          <w:ilvl w:val="0"/>
          <w:numId w:val="19"/>
        </w:numPr>
      </w:pPr>
      <w:r>
        <w:rPr>
          <w:rFonts w:hint="eastAsia"/>
        </w:rPr>
        <w:t>优势：通过合法手段规避对境外资金投资的准入行业的限制，包括审批流程等</w:t>
      </w:r>
    </w:p>
    <w:p w14:paraId="19374C62" w14:textId="592116A6" w:rsidR="00B42C22" w:rsidRDefault="00B42C22" w:rsidP="003E1FB9">
      <w:pPr>
        <w:pStyle w:val="ListParagraph"/>
        <w:numPr>
          <w:ilvl w:val="0"/>
          <w:numId w:val="19"/>
        </w:numPr>
      </w:pPr>
      <w:r>
        <w:rPr>
          <w:rFonts w:hint="eastAsia"/>
        </w:rPr>
        <w:t>监管重点：</w:t>
      </w:r>
    </w:p>
    <w:p w14:paraId="656ECE78" w14:textId="395BE773" w:rsidR="00B42C22" w:rsidRDefault="00B42C22" w:rsidP="003E1FB9">
      <w:pPr>
        <w:pStyle w:val="ListParagraph"/>
        <w:numPr>
          <w:ilvl w:val="0"/>
          <w:numId w:val="21"/>
        </w:numPr>
      </w:pPr>
      <w:r>
        <w:rPr>
          <w:rFonts w:hint="eastAsia"/>
        </w:rPr>
        <w:t>《开曼经济实质法》2</w:t>
      </w:r>
      <w:r>
        <w:t>018</w:t>
      </w:r>
    </w:p>
    <w:p w14:paraId="15CAEF89" w14:textId="1EB23BA2" w:rsidR="00B42C22" w:rsidRDefault="00B42C22" w:rsidP="003E1FB9">
      <w:pPr>
        <w:pStyle w:val="ListParagraph"/>
        <w:numPr>
          <w:ilvl w:val="0"/>
          <w:numId w:val="22"/>
        </w:numPr>
      </w:pPr>
      <w:r>
        <w:rPr>
          <w:rFonts w:hint="eastAsia"/>
        </w:rPr>
        <w:t>开曼BVI架构</w:t>
      </w:r>
    </w:p>
    <w:p w14:paraId="36A66EB9" w14:textId="1224EA33" w:rsidR="005E6CB8" w:rsidRDefault="005E6CB8" w:rsidP="003E1FB9">
      <w:pPr>
        <w:pStyle w:val="ListParagraph"/>
        <w:numPr>
          <w:ilvl w:val="0"/>
          <w:numId w:val="21"/>
        </w:numPr>
        <w:rPr>
          <w:rFonts w:hint="eastAsia"/>
        </w:rPr>
      </w:pPr>
      <w:r>
        <w:rPr>
          <w:rFonts w:hint="eastAsia"/>
        </w:rPr>
        <w:t>《外商投资法》2</w:t>
      </w:r>
      <w:r>
        <w:t xml:space="preserve">020 – </w:t>
      </w:r>
      <w:r>
        <w:rPr>
          <w:rFonts w:hint="eastAsia"/>
        </w:rPr>
        <w:t>目前未对VIE架构有明确限制</w:t>
      </w:r>
    </w:p>
    <w:p w14:paraId="398AFC1E" w14:textId="7E4ECF98" w:rsidR="006260B6" w:rsidRDefault="006260B6" w:rsidP="002B3378">
      <w:pPr>
        <w:pStyle w:val="ListParagraph"/>
        <w:ind w:left="360"/>
      </w:pPr>
    </w:p>
    <w:p w14:paraId="307EFEB1" w14:textId="12FDAB8A" w:rsidR="008621FC" w:rsidRDefault="008621FC" w:rsidP="002B3378">
      <w:pPr>
        <w:pStyle w:val="ListParagraph"/>
        <w:ind w:left="360"/>
      </w:pPr>
    </w:p>
    <w:p w14:paraId="28AA7B71" w14:textId="7DF19D06" w:rsidR="008621FC" w:rsidRDefault="008543A4" w:rsidP="002B3378">
      <w:pPr>
        <w:pStyle w:val="ListParagraph"/>
        <w:ind w:left="360"/>
      </w:pPr>
      <w:r w:rsidRPr="008543A4">
        <w:rPr>
          <w:noProof/>
        </w:rPr>
        <w:lastRenderedPageBreak/>
        <w:drawing>
          <wp:inline distT="0" distB="0" distL="0" distR="0" wp14:anchorId="3921E352" wp14:editId="262FDBA7">
            <wp:extent cx="4876800" cy="34163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8"/>
                    <a:stretch>
                      <a:fillRect/>
                    </a:stretch>
                  </pic:blipFill>
                  <pic:spPr>
                    <a:xfrm>
                      <a:off x="0" y="0"/>
                      <a:ext cx="4876800" cy="3416300"/>
                    </a:xfrm>
                    <a:prstGeom prst="rect">
                      <a:avLst/>
                    </a:prstGeom>
                  </pic:spPr>
                </pic:pic>
              </a:graphicData>
            </a:graphic>
          </wp:inline>
        </w:drawing>
      </w:r>
    </w:p>
    <w:p w14:paraId="64473812" w14:textId="77777777" w:rsidR="008543A4" w:rsidRDefault="008543A4" w:rsidP="002B3378">
      <w:pPr>
        <w:pStyle w:val="ListParagraph"/>
        <w:ind w:left="360"/>
      </w:pPr>
    </w:p>
    <w:p w14:paraId="0FB2F6B7" w14:textId="580079CF" w:rsidR="008621FC" w:rsidRDefault="008621FC" w:rsidP="008543A4">
      <w:r w:rsidRPr="008621FC">
        <w:rPr>
          <w:noProof/>
        </w:rPr>
        <w:drawing>
          <wp:inline distT="0" distB="0" distL="0" distR="0" wp14:anchorId="254DDAA2" wp14:editId="22B87956">
            <wp:extent cx="5943600" cy="4016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16375"/>
                    </a:xfrm>
                    <a:prstGeom prst="rect">
                      <a:avLst/>
                    </a:prstGeom>
                  </pic:spPr>
                </pic:pic>
              </a:graphicData>
            </a:graphic>
          </wp:inline>
        </w:drawing>
      </w:r>
    </w:p>
    <w:p w14:paraId="6D9C2DDA" w14:textId="1B97E6F4" w:rsidR="008621FC" w:rsidRDefault="008621FC" w:rsidP="002B3378">
      <w:pPr>
        <w:pStyle w:val="ListParagraph"/>
        <w:ind w:left="360"/>
      </w:pPr>
    </w:p>
    <w:p w14:paraId="2D83E1B4" w14:textId="37767FAC" w:rsidR="008621FC" w:rsidRDefault="008621FC" w:rsidP="002B3378">
      <w:pPr>
        <w:pStyle w:val="ListParagraph"/>
        <w:ind w:left="360"/>
      </w:pPr>
    </w:p>
    <w:p w14:paraId="580CB5AF" w14:textId="77777777" w:rsidR="008621FC" w:rsidRDefault="008621FC" w:rsidP="002B3378">
      <w:pPr>
        <w:pStyle w:val="ListParagraph"/>
        <w:ind w:left="360"/>
      </w:pPr>
    </w:p>
    <w:p w14:paraId="6C1028E6" w14:textId="77777777" w:rsidR="008621FC" w:rsidRDefault="008621FC" w:rsidP="002B3378">
      <w:pPr>
        <w:pStyle w:val="ListParagraph"/>
        <w:ind w:left="360"/>
      </w:pPr>
    </w:p>
    <w:p w14:paraId="375CDD0A" w14:textId="7CBB35AB" w:rsidR="002A0205" w:rsidRDefault="002A0205" w:rsidP="000A0269">
      <w:pPr>
        <w:pStyle w:val="ListParagraph"/>
        <w:numPr>
          <w:ilvl w:val="0"/>
          <w:numId w:val="1"/>
        </w:numPr>
      </w:pPr>
      <w:r>
        <w:rPr>
          <w:rFonts w:hint="eastAsia"/>
        </w:rPr>
        <w:t>证券法</w:t>
      </w:r>
    </w:p>
    <w:p w14:paraId="3506C97F" w14:textId="09510B25" w:rsidR="002A0205" w:rsidRDefault="002A0205" w:rsidP="002A0205"/>
    <w:p w14:paraId="052538D3" w14:textId="77777777" w:rsidR="002A0205" w:rsidRDefault="002A0205" w:rsidP="002A0205"/>
    <w:p w14:paraId="66C0F676" w14:textId="296157FC" w:rsidR="00FA74E7" w:rsidRDefault="00C5360A" w:rsidP="000A0269">
      <w:pPr>
        <w:pStyle w:val="ListParagraph"/>
        <w:numPr>
          <w:ilvl w:val="0"/>
          <w:numId w:val="1"/>
        </w:numPr>
      </w:pPr>
      <w:r>
        <w:rPr>
          <w:rFonts w:ascii="SimSun" w:eastAsia="SimSun" w:hAnsi="SimSun" w:cs="SimSun" w:hint="eastAsia"/>
        </w:rPr>
        <w:t>金融资本部门/证券</w:t>
      </w:r>
      <w:proofErr w:type="spellStart"/>
      <w:r w:rsidR="00FA74E7">
        <w:rPr>
          <w:rFonts w:hint="eastAsia"/>
        </w:rPr>
        <w:t>投资</w:t>
      </w:r>
      <w:proofErr w:type="spellEnd"/>
    </w:p>
    <w:p w14:paraId="6A681A85" w14:textId="4FC29330" w:rsidR="009B3D84" w:rsidRDefault="009D16C5" w:rsidP="003E1FB9">
      <w:pPr>
        <w:pStyle w:val="ListParagraph"/>
        <w:numPr>
          <w:ilvl w:val="0"/>
          <w:numId w:val="3"/>
        </w:numPr>
      </w:pPr>
      <w:r>
        <w:rPr>
          <w:rFonts w:hint="eastAsia"/>
        </w:rPr>
        <w:t>资产证券化/</w:t>
      </w:r>
      <w:r w:rsidR="009B3D84">
        <w:rPr>
          <w:rFonts w:hint="eastAsia"/>
        </w:rPr>
        <w:t>融资工具</w:t>
      </w:r>
    </w:p>
    <w:p w14:paraId="48953C6D" w14:textId="4DC085F6" w:rsidR="009B3D84" w:rsidRDefault="009B3D84" w:rsidP="003E1FB9">
      <w:pPr>
        <w:pStyle w:val="ListParagraph"/>
        <w:numPr>
          <w:ilvl w:val="0"/>
          <w:numId w:val="4"/>
        </w:numPr>
      </w:pPr>
      <w:r>
        <w:rPr>
          <w:rFonts w:hint="eastAsia"/>
        </w:rPr>
        <w:t xml:space="preserve">资产支持证券/ABS </w:t>
      </w:r>
      <w:r>
        <w:t xml:space="preserve">(Asset-backed Securities) </w:t>
      </w:r>
    </w:p>
    <w:p w14:paraId="5229BEBF" w14:textId="442BC075" w:rsidR="00424396" w:rsidRDefault="00424396" w:rsidP="003E1FB9">
      <w:pPr>
        <w:pStyle w:val="ListParagraph"/>
        <w:numPr>
          <w:ilvl w:val="0"/>
          <w:numId w:val="3"/>
        </w:numPr>
      </w:pPr>
      <w:r>
        <w:rPr>
          <w:rFonts w:ascii="SimSun" w:eastAsia="SimSun" w:hAnsi="SimSun" w:cs="SimSun" w:hint="eastAsia"/>
        </w:rPr>
        <w:t>境外投资者</w:t>
      </w:r>
      <w:r w:rsidR="00A950C5">
        <w:rPr>
          <w:rFonts w:ascii="SimSun" w:eastAsia="SimSun" w:hAnsi="SimSun" w:cs="SimSun" w:hint="eastAsia"/>
        </w:rPr>
        <w:t>如何</w:t>
      </w:r>
      <w:r>
        <w:rPr>
          <w:rFonts w:ascii="SimSun" w:eastAsia="SimSun" w:hAnsi="SimSun" w:cs="SimSun" w:hint="eastAsia"/>
        </w:rPr>
        <w:t>投资境内证券市场</w:t>
      </w:r>
    </w:p>
    <w:p w14:paraId="1B38CBC9" w14:textId="568CBF5E" w:rsidR="00801570" w:rsidRPr="00801570" w:rsidRDefault="003621BB" w:rsidP="003E1FB9">
      <w:pPr>
        <w:pStyle w:val="ListParagraph"/>
        <w:numPr>
          <w:ilvl w:val="0"/>
          <w:numId w:val="31"/>
        </w:numPr>
      </w:pPr>
      <w:r>
        <w:rPr>
          <w:rFonts w:ascii="SimSun" w:eastAsia="SimSun" w:hAnsi="SimSun" w:cs="SimSun" w:hint="eastAsia"/>
        </w:rPr>
        <w:t>发行</w:t>
      </w:r>
      <w:r w:rsidR="00801570">
        <w:rPr>
          <w:rFonts w:ascii="SimSun" w:eastAsia="SimSun" w:hAnsi="SimSun" w:cs="SimSun" w:hint="eastAsia"/>
        </w:rPr>
        <w:t>沪港通/深港通</w:t>
      </w:r>
    </w:p>
    <w:p w14:paraId="5BE66EB6" w14:textId="042C813D" w:rsidR="00801570" w:rsidRPr="001E6765" w:rsidRDefault="003621BB" w:rsidP="003E1FB9">
      <w:pPr>
        <w:pStyle w:val="ListParagraph"/>
        <w:numPr>
          <w:ilvl w:val="0"/>
          <w:numId w:val="31"/>
        </w:numPr>
      </w:pPr>
      <w:r>
        <w:rPr>
          <w:rFonts w:ascii="SimSun" w:eastAsia="SimSun" w:hAnsi="SimSun" w:cs="SimSun" w:hint="eastAsia"/>
        </w:rPr>
        <w:t>发行</w:t>
      </w:r>
      <w:r w:rsidR="00801570">
        <w:rPr>
          <w:rFonts w:ascii="SimSun" w:eastAsia="SimSun" w:hAnsi="SimSun" w:cs="SimSun" w:hint="eastAsia"/>
        </w:rPr>
        <w:t>债券通</w:t>
      </w:r>
      <w:r w:rsidR="00CC1147">
        <w:rPr>
          <w:rStyle w:val="FootnoteReference"/>
          <w:rFonts w:ascii="SimSun" w:eastAsia="SimSun" w:hAnsi="SimSun" w:cs="SimSun"/>
        </w:rPr>
        <w:footnoteReference w:id="3"/>
      </w:r>
    </w:p>
    <w:p w14:paraId="27D5AFB8" w14:textId="56C69A4B" w:rsidR="007B035F" w:rsidRPr="007B035F" w:rsidRDefault="007B035F" w:rsidP="003E1FB9">
      <w:pPr>
        <w:pStyle w:val="ListParagraph"/>
        <w:numPr>
          <w:ilvl w:val="0"/>
          <w:numId w:val="37"/>
        </w:numPr>
      </w:pPr>
      <w:r>
        <w:rPr>
          <w:rFonts w:ascii="SimSun" w:eastAsia="SimSun" w:hAnsi="SimSun" w:cs="SimSun" w:hint="eastAsia"/>
        </w:rPr>
        <w:t>债券通的适格投资者</w:t>
      </w:r>
    </w:p>
    <w:p w14:paraId="1C1A0FE8" w14:textId="7CC04CC1" w:rsidR="007B035F" w:rsidRPr="007B035F" w:rsidRDefault="007B035F" w:rsidP="003E1FB9">
      <w:pPr>
        <w:pStyle w:val="ListParagraph"/>
        <w:numPr>
          <w:ilvl w:val="0"/>
          <w:numId w:val="37"/>
        </w:numPr>
        <w:rPr>
          <w:rFonts w:hint="eastAsia"/>
        </w:rPr>
      </w:pPr>
      <w:r>
        <w:rPr>
          <w:rFonts w:ascii="SimSun" w:eastAsia="SimSun" w:hAnsi="SimSun" w:cs="SimSun" w:hint="eastAsia"/>
        </w:rPr>
        <w:t>债券通的监管框架</w:t>
      </w:r>
    </w:p>
    <w:p w14:paraId="1972DF5E" w14:textId="0D7DA2A8" w:rsidR="001E6765" w:rsidRPr="001E6765" w:rsidRDefault="001E6765" w:rsidP="003E1FB9">
      <w:pPr>
        <w:pStyle w:val="ListParagraph"/>
        <w:numPr>
          <w:ilvl w:val="0"/>
          <w:numId w:val="37"/>
        </w:numPr>
      </w:pPr>
      <w:r>
        <w:rPr>
          <w:rFonts w:ascii="SimSun" w:eastAsia="SimSun" w:hAnsi="SimSun" w:cs="SimSun" w:hint="eastAsia"/>
        </w:rPr>
        <w:t>债券通的法律性质：融资租赁债权类债券</w:t>
      </w:r>
    </w:p>
    <w:p w14:paraId="4ED68453" w14:textId="4E6E4260" w:rsidR="001E6765" w:rsidRPr="00FA5112" w:rsidRDefault="001E6765" w:rsidP="003E1FB9">
      <w:pPr>
        <w:pStyle w:val="ListParagraph"/>
        <w:numPr>
          <w:ilvl w:val="0"/>
          <w:numId w:val="37"/>
        </w:numPr>
      </w:pPr>
      <w:r>
        <w:rPr>
          <w:rFonts w:ascii="SimSun" w:eastAsia="SimSun" w:hAnsi="SimSun" w:cs="SimSun" w:hint="eastAsia"/>
        </w:rPr>
        <w:t>金融衍生品性质:资产支持</w:t>
      </w:r>
      <w:r w:rsidR="004105B4">
        <w:rPr>
          <w:rFonts w:ascii="SimSun" w:eastAsia="SimSun" w:hAnsi="SimSun" w:cs="SimSun" w:hint="eastAsia"/>
        </w:rPr>
        <w:t>证券/资产证券化产品</w:t>
      </w:r>
    </w:p>
    <w:p w14:paraId="6987E057" w14:textId="58DD1D51" w:rsidR="00FA5112" w:rsidRPr="00FA5112" w:rsidRDefault="00FA5112" w:rsidP="003E1FB9">
      <w:pPr>
        <w:pStyle w:val="ListParagraph"/>
        <w:numPr>
          <w:ilvl w:val="0"/>
          <w:numId w:val="39"/>
        </w:numPr>
      </w:pPr>
      <w:r>
        <w:rPr>
          <w:rFonts w:ascii="SimSun" w:eastAsia="SimSun" w:hAnsi="SimSun" w:cs="SimSun" w:hint="eastAsia"/>
        </w:rPr>
        <w:t>产品结构</w:t>
      </w:r>
    </w:p>
    <w:p w14:paraId="35BA8B5C" w14:textId="77777777" w:rsidR="00FA5112" w:rsidRPr="003621BB" w:rsidRDefault="00FA5112" w:rsidP="003E1FB9">
      <w:pPr>
        <w:pStyle w:val="ListParagraph"/>
        <w:numPr>
          <w:ilvl w:val="0"/>
          <w:numId w:val="39"/>
        </w:numPr>
      </w:pPr>
    </w:p>
    <w:p w14:paraId="657F9260" w14:textId="13F4C6A9" w:rsidR="003621BB" w:rsidRPr="00FA5112" w:rsidRDefault="00FA5112" w:rsidP="003E1FB9">
      <w:pPr>
        <w:pStyle w:val="ListParagraph"/>
        <w:numPr>
          <w:ilvl w:val="0"/>
          <w:numId w:val="37"/>
        </w:numPr>
      </w:pPr>
      <w:r>
        <w:rPr>
          <w:rFonts w:ascii="SimSun" w:eastAsia="SimSun" w:hAnsi="SimSun" w:cs="SimSun" w:hint="eastAsia"/>
        </w:rPr>
        <w:t>法律风险</w:t>
      </w:r>
      <w:r w:rsidR="004105B4">
        <w:rPr>
          <w:rFonts w:ascii="SimSun" w:eastAsia="SimSun" w:hAnsi="SimSun" w:cs="SimSun" w:hint="eastAsia"/>
        </w:rPr>
        <w:t>（分类讨论）</w:t>
      </w:r>
    </w:p>
    <w:p w14:paraId="679D775E" w14:textId="503A5DB5" w:rsidR="004105B4" w:rsidRPr="004105B4" w:rsidRDefault="004105B4" w:rsidP="003E1FB9">
      <w:pPr>
        <w:pStyle w:val="ListParagraph"/>
        <w:numPr>
          <w:ilvl w:val="0"/>
          <w:numId w:val="38"/>
        </w:numPr>
        <w:rPr>
          <w:rFonts w:hint="eastAsia"/>
        </w:rPr>
      </w:pPr>
      <w:r>
        <w:rPr>
          <w:rFonts w:ascii="SimSun" w:eastAsia="SimSun" w:hAnsi="SimSun" w:cs="SimSun" w:hint="eastAsia"/>
        </w:rPr>
        <w:t>传统的资产证券化产品</w:t>
      </w:r>
    </w:p>
    <w:p w14:paraId="14C13A36" w14:textId="00540979" w:rsidR="004105B4" w:rsidRPr="004105B4" w:rsidRDefault="004105B4" w:rsidP="003E1FB9">
      <w:pPr>
        <w:pStyle w:val="ListParagraph"/>
        <w:numPr>
          <w:ilvl w:val="0"/>
          <w:numId w:val="38"/>
        </w:numPr>
      </w:pPr>
      <w:r>
        <w:rPr>
          <w:rFonts w:ascii="SimSun" w:eastAsia="SimSun" w:hAnsi="SimSun" w:cs="SimSun" w:hint="eastAsia"/>
        </w:rPr>
        <w:t>以</w:t>
      </w:r>
      <w:r w:rsidR="00FA5112">
        <w:rPr>
          <w:rFonts w:ascii="SimSun" w:eastAsia="SimSun" w:hAnsi="SimSun" w:cs="SimSun" w:hint="eastAsia"/>
        </w:rPr>
        <w:t>融资租赁债权</w:t>
      </w:r>
      <w:r>
        <w:rPr>
          <w:rFonts w:ascii="SimSun" w:eastAsia="SimSun" w:hAnsi="SimSun" w:cs="SimSun" w:hint="eastAsia"/>
        </w:rPr>
        <w:t>作为基础资产设立的债券通</w:t>
      </w:r>
    </w:p>
    <w:p w14:paraId="4309E26D" w14:textId="77777777" w:rsidR="004105B4" w:rsidRPr="004105B4" w:rsidRDefault="004105B4" w:rsidP="003E1FB9">
      <w:pPr>
        <w:pStyle w:val="ListParagraph"/>
        <w:numPr>
          <w:ilvl w:val="1"/>
          <w:numId w:val="4"/>
        </w:numPr>
      </w:pPr>
      <w:r w:rsidRPr="004105B4">
        <w:rPr>
          <w:rFonts w:ascii="SimSun" w:eastAsia="SimSun" w:hAnsi="SimSun" w:cs="SimSun" w:hint="eastAsia"/>
        </w:rPr>
        <w:t>融资租赁债权的</w:t>
      </w:r>
      <w:r w:rsidR="00FA5112" w:rsidRPr="004105B4">
        <w:rPr>
          <w:rFonts w:ascii="SimSun" w:eastAsia="SimSun" w:hAnsi="SimSun" w:cs="SimSun" w:hint="eastAsia"/>
        </w:rPr>
        <w:t>定性</w:t>
      </w:r>
    </w:p>
    <w:p w14:paraId="0FF848A2" w14:textId="77777777" w:rsidR="004105B4" w:rsidRPr="004105B4" w:rsidRDefault="00FA5112" w:rsidP="003E1FB9">
      <w:pPr>
        <w:pStyle w:val="ListParagraph"/>
        <w:numPr>
          <w:ilvl w:val="1"/>
          <w:numId w:val="4"/>
        </w:numPr>
      </w:pPr>
      <w:r w:rsidRPr="004105B4">
        <w:rPr>
          <w:rFonts w:ascii="SimSun" w:eastAsia="SimSun" w:hAnsi="SimSun" w:cs="SimSun" w:hint="eastAsia"/>
        </w:rPr>
        <w:t>租赁物所有权归属</w:t>
      </w:r>
    </w:p>
    <w:p w14:paraId="506F2B91" w14:textId="40A5D744" w:rsidR="00FA5112" w:rsidRPr="004351A0" w:rsidRDefault="00FA5112" w:rsidP="003E1FB9">
      <w:pPr>
        <w:pStyle w:val="ListParagraph"/>
        <w:numPr>
          <w:ilvl w:val="1"/>
          <w:numId w:val="4"/>
        </w:numPr>
      </w:pPr>
      <w:r w:rsidRPr="004105B4">
        <w:rPr>
          <w:rFonts w:ascii="SimSun" w:eastAsia="SimSun" w:hAnsi="SimSun" w:cs="SimSun" w:hint="eastAsia"/>
        </w:rPr>
        <w:t>破产隔离</w:t>
      </w:r>
    </w:p>
    <w:p w14:paraId="35402B63" w14:textId="699440EB" w:rsidR="004351A0" w:rsidRDefault="004351A0" w:rsidP="003E1FB9">
      <w:pPr>
        <w:pStyle w:val="ListParagraph"/>
        <w:numPr>
          <w:ilvl w:val="1"/>
          <w:numId w:val="4"/>
        </w:numPr>
        <w:rPr>
          <w:rFonts w:hint="eastAsia"/>
        </w:rPr>
      </w:pPr>
      <w:r>
        <w:rPr>
          <w:rFonts w:ascii="SimSun" w:eastAsia="SimSun" w:hAnsi="SimSun" w:cs="SimSun" w:hint="eastAsia"/>
        </w:rPr>
        <w:t>S</w:t>
      </w:r>
      <w:r>
        <w:rPr>
          <w:rFonts w:ascii="SimSun" w:eastAsia="SimSun" w:hAnsi="SimSun" w:cs="SimSun"/>
        </w:rPr>
        <w:t>&amp;P Global Ratings</w:t>
      </w:r>
      <w:r>
        <w:rPr>
          <w:rFonts w:ascii="SimSun" w:eastAsia="SimSun" w:hAnsi="SimSun" w:cs="SimSun" w:hint="eastAsia"/>
        </w:rPr>
        <w:t>的评级</w:t>
      </w:r>
    </w:p>
    <w:p w14:paraId="71D6D402" w14:textId="0D373D56" w:rsidR="00DD4352" w:rsidRDefault="008543A4" w:rsidP="003E1FB9">
      <w:pPr>
        <w:pStyle w:val="ListParagraph"/>
        <w:numPr>
          <w:ilvl w:val="0"/>
          <w:numId w:val="31"/>
        </w:numPr>
      </w:pPr>
      <w:r>
        <w:t xml:space="preserve">QDII &amp; </w:t>
      </w:r>
      <w:r w:rsidR="002F3915">
        <w:rPr>
          <w:rFonts w:hint="eastAsia"/>
        </w:rPr>
        <w:t>QFII</w:t>
      </w:r>
      <w:r w:rsidR="00386104">
        <w:rPr>
          <w:rStyle w:val="FootnoteReference"/>
        </w:rPr>
        <w:footnoteReference w:id="4"/>
      </w:r>
      <w:r w:rsidR="00AC0F2B">
        <w:t xml:space="preserve"> </w:t>
      </w:r>
      <w:r w:rsidR="00AC0F2B" w:rsidRPr="00A950C5">
        <w:rPr>
          <w:rFonts w:ascii="SimSun" w:eastAsia="SimSun" w:hAnsi="SimSun" w:cs="SimSun" w:hint="eastAsia"/>
        </w:rPr>
        <w:t>(</w:t>
      </w:r>
      <w:r w:rsidR="00AC0F2B" w:rsidRPr="00A950C5">
        <w:rPr>
          <w:rFonts w:ascii="SimSun" w:eastAsia="SimSun" w:hAnsi="SimSun" w:cs="SimSun"/>
        </w:rPr>
        <w:t>2020/6</w:t>
      </w:r>
      <w:r w:rsidR="00AC0F2B" w:rsidRPr="00A950C5">
        <w:rPr>
          <w:rFonts w:ascii="SimSun" w:eastAsia="SimSun" w:hAnsi="SimSun" w:cs="SimSun" w:hint="eastAsia"/>
        </w:rPr>
        <w:t>起</w:t>
      </w:r>
      <w:r w:rsidR="00BA48A7" w:rsidRPr="00A950C5">
        <w:rPr>
          <w:rFonts w:ascii="SimSun" w:eastAsia="SimSun" w:hAnsi="SimSun" w:cs="SimSun" w:hint="eastAsia"/>
        </w:rPr>
        <w:t>新增</w:t>
      </w:r>
      <w:r w:rsidR="00AC0F2B" w:rsidRPr="00A950C5">
        <w:rPr>
          <w:rFonts w:ascii="SimSun" w:eastAsia="SimSun" w:hAnsi="SimSun" w:cs="SimSun" w:hint="eastAsia"/>
        </w:rPr>
        <w:t>变化)</w:t>
      </w:r>
    </w:p>
    <w:p w14:paraId="2C818FDF" w14:textId="77777777" w:rsidR="004B6179" w:rsidRDefault="00801570" w:rsidP="003E1FB9">
      <w:pPr>
        <w:pStyle w:val="ListParagraph"/>
        <w:numPr>
          <w:ilvl w:val="0"/>
          <w:numId w:val="29"/>
        </w:numPr>
      </w:pPr>
      <w:r>
        <w:t xml:space="preserve">QFII </w:t>
      </w:r>
      <w:r>
        <w:rPr>
          <w:rFonts w:hint="eastAsia"/>
        </w:rPr>
        <w:t>(</w:t>
      </w:r>
      <w:r>
        <w:t>The Qualified Foreign Institutional Investor):</w:t>
      </w:r>
      <w:r w:rsidR="004B6179">
        <w:t xml:space="preserve"> </w:t>
      </w:r>
    </w:p>
    <w:p w14:paraId="201ADFAF" w14:textId="4203F2AC" w:rsidR="004B6179" w:rsidRDefault="002F3915" w:rsidP="003E1FB9">
      <w:pPr>
        <w:pStyle w:val="ListParagraph"/>
        <w:numPr>
          <w:ilvl w:val="0"/>
          <w:numId w:val="35"/>
        </w:numPr>
      </w:pPr>
      <w:r w:rsidRPr="004B6179">
        <w:rPr>
          <w:rFonts w:ascii="SimSun" w:eastAsia="SimSun" w:hAnsi="SimSun" w:cs="SimSun" w:hint="eastAsia"/>
        </w:rPr>
        <w:t>允许合格的境外</w:t>
      </w:r>
      <w:r w:rsidR="00BF0C19" w:rsidRPr="004B6179">
        <w:rPr>
          <w:rFonts w:ascii="SimSun" w:eastAsia="SimSun" w:hAnsi="SimSun" w:cs="SimSun" w:hint="eastAsia"/>
        </w:rPr>
        <w:t>投资者</w:t>
      </w:r>
      <w:r w:rsidR="00F61187" w:rsidRPr="004B6179">
        <w:rPr>
          <w:rFonts w:ascii="SimSun" w:eastAsia="SimSun" w:hAnsi="SimSun" w:cs="SimSun" w:hint="eastAsia"/>
        </w:rPr>
        <w:t>使用境外外汇资金投资境内证券市场</w:t>
      </w:r>
      <w:r>
        <w:rPr>
          <w:rFonts w:hint="eastAsia"/>
        </w:rPr>
        <w:t xml:space="preserve"> </w:t>
      </w:r>
    </w:p>
    <w:p w14:paraId="1C47DDC6" w14:textId="77777777" w:rsidR="004B6179" w:rsidRPr="004B6179" w:rsidRDefault="00801570" w:rsidP="003E1FB9">
      <w:pPr>
        <w:pStyle w:val="ListParagraph"/>
        <w:numPr>
          <w:ilvl w:val="0"/>
          <w:numId w:val="29"/>
        </w:numPr>
      </w:pPr>
      <w:r>
        <w:t>RQFII (The Renminbi Qualified Foreign Institutional Investor)</w:t>
      </w:r>
      <w:r w:rsidR="00BF0C19" w:rsidRPr="004B6179">
        <w:rPr>
          <w:rFonts w:ascii="SimSun" w:eastAsia="SimSun" w:hAnsi="SimSun" w:cs="SimSun" w:hint="eastAsia"/>
        </w:rPr>
        <w:t>：</w:t>
      </w:r>
    </w:p>
    <w:p w14:paraId="02131D90" w14:textId="7FDB548F" w:rsidR="002F3915" w:rsidRDefault="00BF0C19" w:rsidP="003E1FB9">
      <w:pPr>
        <w:pStyle w:val="ListParagraph"/>
        <w:numPr>
          <w:ilvl w:val="0"/>
          <w:numId w:val="36"/>
        </w:numPr>
      </w:pPr>
      <w:r w:rsidRPr="004B6179">
        <w:rPr>
          <w:rFonts w:ascii="SimSun" w:eastAsia="SimSun" w:hAnsi="SimSun" w:cs="SimSun" w:hint="eastAsia"/>
        </w:rPr>
        <w:t>允许合格的境外投资者</w:t>
      </w:r>
      <w:r w:rsidR="00F61187" w:rsidRPr="004B6179">
        <w:rPr>
          <w:rFonts w:ascii="SimSun" w:eastAsia="SimSun" w:hAnsi="SimSun" w:cs="SimSun" w:hint="eastAsia"/>
        </w:rPr>
        <w:t>使用境外人民币资金投资</w:t>
      </w:r>
      <w:r w:rsidRPr="004B6179">
        <w:rPr>
          <w:rFonts w:ascii="SimSun" w:eastAsia="SimSun" w:hAnsi="SimSun" w:cs="SimSun" w:hint="eastAsia"/>
        </w:rPr>
        <w:t>境内证券</w:t>
      </w:r>
      <w:r w:rsidR="00F61187" w:rsidRPr="004B6179">
        <w:rPr>
          <w:rFonts w:ascii="SimSun" w:eastAsia="SimSun" w:hAnsi="SimSun" w:cs="SimSun" w:hint="eastAsia"/>
        </w:rPr>
        <w:t>市场</w:t>
      </w:r>
      <w:r w:rsidRPr="004B6179">
        <w:rPr>
          <w:rFonts w:ascii="SimSun" w:eastAsia="SimSun" w:hAnsi="SimSun" w:cs="SimSun" w:hint="eastAsia"/>
        </w:rPr>
        <w:t>。</w:t>
      </w:r>
      <w:r w:rsidR="00801570" w:rsidRPr="004B6179">
        <w:rPr>
          <w:rFonts w:ascii="SimSun" w:eastAsia="SimSun" w:hAnsi="SimSun" w:cs="SimSun" w:hint="eastAsia"/>
        </w:rPr>
        <w:t>I</w:t>
      </w:r>
      <w:r w:rsidR="00801570" w:rsidRPr="004B6179">
        <w:rPr>
          <w:rFonts w:ascii="SimSun" w:eastAsia="SimSun" w:hAnsi="SimSun" w:cs="SimSun"/>
        </w:rPr>
        <w:t xml:space="preserve">t </w:t>
      </w:r>
      <w:r w:rsidR="002F3915">
        <w:t>allow</w:t>
      </w:r>
      <w:r w:rsidR="00801570">
        <w:t>s</w:t>
      </w:r>
      <w:r w:rsidR="002F3915">
        <w:t xml:space="preserve"> licensed foreign investors who hold the RQFII quota to invest directly in Mainland China’s bond and equity markets</w:t>
      </w:r>
    </w:p>
    <w:p w14:paraId="1FDB9EAF" w14:textId="1B336222" w:rsidR="004B6179" w:rsidRPr="004B6179" w:rsidRDefault="004B6179" w:rsidP="003E1FB9">
      <w:pPr>
        <w:pStyle w:val="ListParagraph"/>
        <w:numPr>
          <w:ilvl w:val="0"/>
          <w:numId w:val="29"/>
        </w:numPr>
      </w:pPr>
      <w:r>
        <w:rPr>
          <w:rFonts w:ascii="SimSun" w:eastAsia="SimSun" w:hAnsi="SimSun" w:cs="SimSun" w:hint="eastAsia"/>
        </w:rPr>
        <w:t>目前法规：</w:t>
      </w:r>
      <w:r w:rsidRPr="00DD4352">
        <w:rPr>
          <w:rFonts w:ascii="SimSun" w:eastAsia="SimSun" w:hAnsi="SimSun" w:cs="SimSun" w:hint="eastAsia"/>
        </w:rPr>
        <w:t>《境外机构投资者境内证券期货投资资金管理规定》（中国人民银行、国家外汇管理局公告</w:t>
      </w:r>
      <w:r w:rsidRPr="00DD4352">
        <w:t>[2020]</w:t>
      </w:r>
      <w:r w:rsidRPr="00DD4352">
        <w:rPr>
          <w:rFonts w:ascii="SimSun" w:eastAsia="SimSun" w:hAnsi="SimSun" w:cs="SimSun" w:hint="eastAsia"/>
        </w:rPr>
        <w:t>第</w:t>
      </w:r>
      <w:r w:rsidRPr="00DD4352">
        <w:t>2</w:t>
      </w:r>
      <w:r w:rsidRPr="00DD4352">
        <w:rPr>
          <w:rFonts w:ascii="SimSun" w:eastAsia="SimSun" w:hAnsi="SimSun" w:cs="SimSun" w:hint="eastAsia"/>
        </w:rPr>
        <w:t>号）</w:t>
      </w:r>
    </w:p>
    <w:p w14:paraId="160A7FCB" w14:textId="1CF937BA" w:rsidR="00801570" w:rsidRPr="00801570" w:rsidRDefault="00AC0F2B" w:rsidP="003E1FB9">
      <w:pPr>
        <w:pStyle w:val="ListParagraph"/>
        <w:numPr>
          <w:ilvl w:val="0"/>
          <w:numId w:val="29"/>
        </w:numPr>
      </w:pPr>
      <w:r w:rsidRPr="00801570">
        <w:rPr>
          <w:rFonts w:ascii="SimSun" w:eastAsia="SimSun" w:hAnsi="SimSun" w:cs="SimSun" w:hint="eastAsia"/>
        </w:rPr>
        <w:t>监管部门：证监会/央行</w:t>
      </w:r>
      <w:r w:rsidRPr="00801570">
        <w:rPr>
          <w:rFonts w:ascii="SimSun" w:eastAsia="SimSun" w:hAnsi="SimSun" w:cs="SimSun"/>
        </w:rPr>
        <w:t>/</w:t>
      </w:r>
      <w:r w:rsidRPr="00801570">
        <w:rPr>
          <w:rFonts w:ascii="SimSun" w:eastAsia="SimSun" w:hAnsi="SimSun" w:cs="SimSun" w:hint="eastAsia"/>
        </w:rPr>
        <w:t>外管局</w:t>
      </w:r>
    </w:p>
    <w:p w14:paraId="04AFC5BF" w14:textId="77777777" w:rsidR="00801570" w:rsidRPr="00801570" w:rsidRDefault="002F3915" w:rsidP="003E1FB9">
      <w:pPr>
        <w:pStyle w:val="ListParagraph"/>
        <w:numPr>
          <w:ilvl w:val="0"/>
          <w:numId w:val="29"/>
        </w:numPr>
      </w:pPr>
      <w:r w:rsidRPr="00801570">
        <w:rPr>
          <w:rFonts w:ascii="SimSun" w:eastAsia="SimSun" w:hAnsi="SimSun" w:cs="SimSun" w:hint="eastAsia"/>
        </w:rPr>
        <w:t>投资范围：</w:t>
      </w:r>
      <w:r w:rsidR="00DD4352" w:rsidRPr="00801570">
        <w:rPr>
          <w:rFonts w:ascii="SimSun" w:eastAsia="SimSun" w:hAnsi="SimSun" w:cs="SimSun" w:hint="eastAsia"/>
        </w:rPr>
        <w:t>股票/债券</w:t>
      </w:r>
      <w:r w:rsidR="00DD4352" w:rsidRPr="00801570">
        <w:rPr>
          <w:rFonts w:ascii="SimSun" w:eastAsia="SimSun" w:hAnsi="SimSun" w:cs="SimSun"/>
        </w:rPr>
        <w:t>/</w:t>
      </w:r>
      <w:r w:rsidR="00DD4352" w:rsidRPr="00801570">
        <w:rPr>
          <w:rFonts w:ascii="SimSun" w:eastAsia="SimSun" w:hAnsi="SimSun" w:cs="SimSun" w:hint="eastAsia"/>
        </w:rPr>
        <w:t>权证</w:t>
      </w:r>
      <w:r w:rsidR="00DD4352" w:rsidRPr="00801570">
        <w:rPr>
          <w:rFonts w:ascii="SimSun" w:eastAsia="SimSun" w:hAnsi="SimSun" w:cs="SimSun"/>
        </w:rPr>
        <w:t>/</w:t>
      </w:r>
      <w:r w:rsidR="00DD4352" w:rsidRPr="00801570">
        <w:rPr>
          <w:rFonts w:ascii="SimSun" w:eastAsia="SimSun" w:hAnsi="SimSun" w:cs="SimSun" w:hint="eastAsia"/>
        </w:rPr>
        <w:t>在银行间债券交易市场的固定收益产品</w:t>
      </w:r>
      <w:r w:rsidR="00DD4352" w:rsidRPr="00801570">
        <w:rPr>
          <w:rFonts w:ascii="SimSun" w:eastAsia="SimSun" w:hAnsi="SimSun" w:cs="SimSun"/>
        </w:rPr>
        <w:t>/</w:t>
      </w:r>
      <w:r w:rsidR="00DD4352" w:rsidRPr="00801570">
        <w:rPr>
          <w:rFonts w:ascii="SimSun" w:eastAsia="SimSun" w:hAnsi="SimSun" w:cs="SimSun" w:hint="eastAsia"/>
        </w:rPr>
        <w:t>证券投资基金</w:t>
      </w:r>
      <w:r w:rsidR="00DD4352" w:rsidRPr="00801570">
        <w:rPr>
          <w:rFonts w:ascii="SimSun" w:eastAsia="SimSun" w:hAnsi="SimSun" w:cs="SimSun"/>
        </w:rPr>
        <w:t>/</w:t>
      </w:r>
      <w:r w:rsidR="00DD4352" w:rsidRPr="00801570">
        <w:rPr>
          <w:rFonts w:ascii="SimSun" w:eastAsia="SimSun" w:hAnsi="SimSun" w:cs="SimSun" w:hint="eastAsia"/>
        </w:rPr>
        <w:t>股指期货</w:t>
      </w:r>
    </w:p>
    <w:p w14:paraId="7EE96462" w14:textId="5D1EE122" w:rsidR="00AC0F2B" w:rsidRPr="00DD4352" w:rsidRDefault="00AC0F2B" w:rsidP="003E1FB9">
      <w:pPr>
        <w:pStyle w:val="ListParagraph"/>
        <w:numPr>
          <w:ilvl w:val="0"/>
          <w:numId w:val="29"/>
        </w:numPr>
      </w:pPr>
      <w:r w:rsidRPr="00801570">
        <w:rPr>
          <w:rFonts w:ascii="SimSun" w:eastAsia="SimSun" w:hAnsi="SimSun" w:cs="SimSun" w:hint="eastAsia"/>
        </w:rPr>
        <w:t>资金来源</w:t>
      </w:r>
    </w:p>
    <w:p w14:paraId="3EFB3258" w14:textId="1AF038F6" w:rsidR="00DD4352" w:rsidRPr="004B6179" w:rsidRDefault="00DD4352" w:rsidP="003E1FB9">
      <w:pPr>
        <w:pStyle w:val="ListParagraph"/>
        <w:numPr>
          <w:ilvl w:val="0"/>
          <w:numId w:val="30"/>
        </w:numPr>
      </w:pPr>
      <w:r>
        <w:rPr>
          <w:rFonts w:ascii="SimSun" w:eastAsia="SimSun" w:hAnsi="SimSun" w:cs="SimSun" w:hint="eastAsia"/>
        </w:rPr>
        <w:lastRenderedPageBreak/>
        <w:t>《新规》生效后，允许自主选择汇入币种开展投资</w:t>
      </w:r>
    </w:p>
    <w:p w14:paraId="29F04336" w14:textId="6F1CF0A0" w:rsidR="004B6179" w:rsidRPr="004B6179" w:rsidRDefault="004B6179" w:rsidP="003E1FB9">
      <w:pPr>
        <w:pStyle w:val="ListParagraph"/>
        <w:numPr>
          <w:ilvl w:val="0"/>
          <w:numId w:val="29"/>
        </w:numPr>
        <w:rPr>
          <w:rFonts w:hint="eastAsia"/>
        </w:rPr>
      </w:pPr>
      <w:r>
        <w:rPr>
          <w:rFonts w:ascii="SimSun" w:eastAsia="SimSun" w:hAnsi="SimSun" w:cs="SimSun" w:hint="eastAsia"/>
        </w:rPr>
        <w:t>取消投资额度限制</w:t>
      </w:r>
    </w:p>
    <w:p w14:paraId="0CC5FD87" w14:textId="28B3CAD3" w:rsidR="004B6179" w:rsidRPr="004B6179" w:rsidRDefault="004B6179" w:rsidP="003E1FB9">
      <w:pPr>
        <w:pStyle w:val="ListParagraph"/>
        <w:numPr>
          <w:ilvl w:val="0"/>
          <w:numId w:val="29"/>
        </w:numPr>
      </w:pPr>
      <w:r>
        <w:rPr>
          <w:rFonts w:ascii="SimSun" w:eastAsia="SimSun" w:hAnsi="SimSun" w:cs="SimSun" w:hint="eastAsia"/>
        </w:rPr>
        <w:t>简化资金汇出</w:t>
      </w:r>
    </w:p>
    <w:p w14:paraId="1478C36B" w14:textId="77752C98" w:rsidR="004B6179" w:rsidRDefault="004B6179" w:rsidP="003E1FB9">
      <w:pPr>
        <w:pStyle w:val="ListParagraph"/>
        <w:numPr>
          <w:ilvl w:val="0"/>
          <w:numId w:val="29"/>
        </w:numPr>
      </w:pPr>
      <w:r>
        <w:rPr>
          <w:rFonts w:ascii="SimSun" w:eastAsia="SimSun" w:hAnsi="SimSun" w:cs="SimSun" w:hint="eastAsia"/>
        </w:rPr>
        <w:t>扩大可交易的衍生品种类</w:t>
      </w:r>
    </w:p>
    <w:p w14:paraId="46369485" w14:textId="49CF289C" w:rsidR="00801570" w:rsidRPr="00621802" w:rsidRDefault="00801570" w:rsidP="003E1FB9">
      <w:pPr>
        <w:pStyle w:val="ListParagraph"/>
        <w:numPr>
          <w:ilvl w:val="0"/>
          <w:numId w:val="31"/>
        </w:numPr>
      </w:pPr>
      <w:r>
        <w:rPr>
          <w:rFonts w:ascii="SimSun" w:eastAsia="SimSun" w:hAnsi="SimSun" w:cs="SimSun" w:hint="eastAsia"/>
        </w:rPr>
        <w:t>沪港通/深港通/债券通</w:t>
      </w:r>
      <w:r>
        <w:rPr>
          <w:rFonts w:ascii="SimSun" w:eastAsia="SimSun" w:hAnsi="SimSun" w:cs="SimSun"/>
        </w:rPr>
        <w:t>/</w:t>
      </w:r>
      <w:r>
        <w:rPr>
          <w:rFonts w:ascii="SimSun" w:eastAsia="SimSun" w:hAnsi="SimSun" w:cs="SimSun" w:hint="eastAsia"/>
        </w:rPr>
        <w:t>QDII</w:t>
      </w:r>
      <w:r>
        <w:rPr>
          <w:rFonts w:ascii="SimSun" w:eastAsia="SimSun" w:hAnsi="SimSun" w:cs="SimSun"/>
        </w:rPr>
        <w:t xml:space="preserve"> &amp; </w:t>
      </w:r>
      <w:r>
        <w:rPr>
          <w:rFonts w:ascii="SimSun" w:eastAsia="SimSun" w:hAnsi="SimSun" w:cs="SimSun" w:hint="eastAsia"/>
        </w:rPr>
        <w:t xml:space="preserve">QFII：均无投资额度限制 </w:t>
      </w:r>
    </w:p>
    <w:p w14:paraId="0A24D189" w14:textId="77777777" w:rsidR="00621802" w:rsidRPr="006434A8" w:rsidRDefault="00621802" w:rsidP="003E1FB9">
      <w:pPr>
        <w:pStyle w:val="ListParagraph"/>
        <w:numPr>
          <w:ilvl w:val="0"/>
          <w:numId w:val="4"/>
        </w:numPr>
        <w:rPr>
          <w:rFonts w:ascii="SimSun" w:eastAsia="SimSun" w:hAnsi="SimSun" w:cs="SimSun"/>
        </w:rPr>
      </w:pPr>
      <w:r w:rsidRPr="006434A8">
        <w:rPr>
          <w:rFonts w:ascii="SimSun" w:eastAsia="SimSun" w:hAnsi="SimSun" w:cs="SimSun" w:hint="eastAsia"/>
        </w:rPr>
        <w:t>境外机构投资者不再需要向外管局备案或批准来获得投资额度。取而代之的是，在取得证监会颁发的经营证券期货业务许可证之后，只需要委托托管人向外管局申请办理业务登记，即可开立用于跨境投资交易的托管账户。</w:t>
      </w:r>
    </w:p>
    <w:p w14:paraId="2B55C12A" w14:textId="5A277DF4" w:rsidR="00621802" w:rsidRPr="006434A8" w:rsidRDefault="00621802" w:rsidP="003E1FB9">
      <w:pPr>
        <w:pStyle w:val="ListParagraph"/>
        <w:numPr>
          <w:ilvl w:val="0"/>
          <w:numId w:val="4"/>
        </w:numPr>
        <w:rPr>
          <w:rFonts w:ascii="SimSun" w:eastAsia="SimSun" w:hAnsi="SimSun" w:cs="SimSun" w:hint="eastAsia"/>
        </w:rPr>
      </w:pPr>
      <w:r w:rsidRPr="006434A8">
        <w:rPr>
          <w:rFonts w:ascii="SimSun" w:eastAsia="SimSun" w:hAnsi="SimSun" w:cs="SimSun" w:hint="eastAsia"/>
        </w:rPr>
        <w:t>长期以来，境外机构投资者向第三方转让或转卖投资额度都是被禁止的。尽管投资额度限制已经被取消且《新规》并未提及投资额度的限制性规定，但我们理解，境外机构投资者仍应保留其对于投资决策的控制权，不能简单将</w:t>
      </w:r>
      <w:r w:rsidRPr="006434A8">
        <w:rPr>
          <w:rFonts w:ascii="SimSun" w:eastAsia="SimSun" w:hAnsi="SimSun" w:cs="SimSun"/>
        </w:rPr>
        <w:t>QFII/RQFII</w:t>
      </w:r>
      <w:r w:rsidRPr="006434A8">
        <w:rPr>
          <w:rFonts w:ascii="SimSun" w:eastAsia="SimSun" w:hAnsi="SimSun" w:cs="SimSun" w:hint="eastAsia"/>
        </w:rPr>
        <w:t>作为通道，向其客户提供非全权委托性质的投资管理服务。</w:t>
      </w:r>
    </w:p>
    <w:p w14:paraId="66290745" w14:textId="317A91C2" w:rsidR="00424396" w:rsidRDefault="00424396" w:rsidP="003E1FB9">
      <w:pPr>
        <w:pStyle w:val="ListParagraph"/>
        <w:numPr>
          <w:ilvl w:val="0"/>
          <w:numId w:val="3"/>
        </w:numPr>
        <w:rPr>
          <w:rFonts w:hint="eastAsia"/>
        </w:rPr>
      </w:pPr>
      <w:r>
        <w:rPr>
          <w:rFonts w:ascii="SimSun" w:eastAsia="SimSun" w:hAnsi="SimSun" w:cs="SimSun" w:hint="eastAsia"/>
        </w:rPr>
        <w:t>境内投资者</w:t>
      </w:r>
      <w:r w:rsidR="00A950C5">
        <w:rPr>
          <w:rFonts w:ascii="SimSun" w:eastAsia="SimSun" w:hAnsi="SimSun" w:cs="SimSun" w:hint="eastAsia"/>
        </w:rPr>
        <w:t>如何</w:t>
      </w:r>
      <w:r>
        <w:rPr>
          <w:rFonts w:ascii="SimSun" w:eastAsia="SimSun" w:hAnsi="SimSun" w:cs="SimSun" w:hint="eastAsia"/>
        </w:rPr>
        <w:t>投资境外证券市场</w:t>
      </w:r>
    </w:p>
    <w:p w14:paraId="0B07D2BA" w14:textId="0DCCC7CD" w:rsidR="00A950C5" w:rsidRDefault="00A950C5" w:rsidP="003E1FB9">
      <w:pPr>
        <w:pStyle w:val="ListParagraph"/>
        <w:numPr>
          <w:ilvl w:val="0"/>
          <w:numId w:val="32"/>
        </w:numPr>
      </w:pPr>
      <w:r>
        <w:t>QDII (The Qualified Domestic Institutional Investor)</w:t>
      </w:r>
    </w:p>
    <w:p w14:paraId="0419AEC9" w14:textId="7257575D" w:rsidR="00801570" w:rsidRPr="00801570" w:rsidRDefault="00801570" w:rsidP="003E1FB9">
      <w:pPr>
        <w:pStyle w:val="ListParagraph"/>
        <w:numPr>
          <w:ilvl w:val="0"/>
          <w:numId w:val="33"/>
        </w:numPr>
      </w:pPr>
      <w:r>
        <w:rPr>
          <w:rFonts w:ascii="SimSun" w:eastAsia="SimSun" w:hAnsi="SimSun" w:cs="SimSun" w:hint="eastAsia"/>
        </w:rPr>
        <w:t>主要内容：允许合格的境内机构投资者进行境外证券投资</w:t>
      </w:r>
    </w:p>
    <w:p w14:paraId="1BBF733D" w14:textId="41DB61C4" w:rsidR="00801570" w:rsidRPr="00801570" w:rsidRDefault="00801570" w:rsidP="003E1FB9">
      <w:pPr>
        <w:pStyle w:val="ListParagraph"/>
        <w:numPr>
          <w:ilvl w:val="0"/>
          <w:numId w:val="33"/>
        </w:numPr>
      </w:pPr>
      <w:r>
        <w:rPr>
          <w:rFonts w:ascii="SimSun" w:eastAsia="SimSun" w:hAnsi="SimSun" w:cs="SimSun" w:hint="eastAsia"/>
        </w:rPr>
        <w:t>审批制</w:t>
      </w:r>
    </w:p>
    <w:p w14:paraId="18427FC9" w14:textId="1B1DE7F1" w:rsidR="00801570" w:rsidRDefault="00801570" w:rsidP="003E1FB9">
      <w:pPr>
        <w:pStyle w:val="ListParagraph"/>
        <w:numPr>
          <w:ilvl w:val="0"/>
          <w:numId w:val="33"/>
        </w:numPr>
      </w:pPr>
      <w:r>
        <w:rPr>
          <w:rFonts w:ascii="SimSun" w:eastAsia="SimSun" w:hAnsi="SimSun" w:cs="SimSun" w:hint="eastAsia"/>
        </w:rPr>
        <w:t>四类主要机构：</w:t>
      </w:r>
    </w:p>
    <w:p w14:paraId="7BF3F8FB" w14:textId="6557BECC" w:rsidR="00A950C5" w:rsidRDefault="00A950C5" w:rsidP="003E1FB9">
      <w:pPr>
        <w:pStyle w:val="ListParagraph"/>
        <w:numPr>
          <w:ilvl w:val="0"/>
          <w:numId w:val="32"/>
        </w:numPr>
      </w:pPr>
      <w:r>
        <w:t xml:space="preserve">RQDII </w:t>
      </w:r>
      <w:r>
        <w:rPr>
          <w:rFonts w:hint="eastAsia"/>
        </w:rPr>
        <w:t>(</w:t>
      </w:r>
      <w:r>
        <w:t xml:space="preserve">The </w:t>
      </w:r>
      <w:r>
        <w:rPr>
          <w:rFonts w:hint="eastAsia"/>
        </w:rPr>
        <w:t>(</w:t>
      </w:r>
      <w:r>
        <w:t xml:space="preserve">Renminbi) Qualified </w:t>
      </w:r>
      <w:r>
        <w:rPr>
          <w:rFonts w:hint="eastAsia"/>
        </w:rPr>
        <w:t>Domestic</w:t>
      </w:r>
      <w:r>
        <w:t xml:space="preserve"> Institutional Investor)</w:t>
      </w:r>
    </w:p>
    <w:p w14:paraId="576C9B04" w14:textId="77777777" w:rsidR="00801570" w:rsidRPr="00801570" w:rsidRDefault="00801570" w:rsidP="003E1FB9">
      <w:pPr>
        <w:pStyle w:val="ListParagraph"/>
        <w:numPr>
          <w:ilvl w:val="0"/>
          <w:numId w:val="34"/>
        </w:numPr>
      </w:pPr>
      <w:r w:rsidRPr="00801570">
        <w:rPr>
          <w:rFonts w:ascii="SimSun" w:eastAsia="SimSun" w:hAnsi="SimSun" w:cs="SimSun" w:hint="eastAsia"/>
        </w:rPr>
        <w:t>主要内容</w:t>
      </w:r>
      <w:r>
        <w:t xml:space="preserve">: </w:t>
      </w:r>
      <w:r w:rsidRPr="00801570">
        <w:rPr>
          <w:rFonts w:ascii="SimSun" w:eastAsia="SimSun" w:hAnsi="SimSun" w:cs="SimSun" w:hint="eastAsia"/>
        </w:rPr>
        <w:t>指以人民币开展境外证券投资的境内金融机构</w:t>
      </w:r>
      <w:r w:rsidRPr="00801570">
        <w:rPr>
          <w:rFonts w:ascii="SimSun" w:eastAsia="SimSun" w:hAnsi="SimSun" w:cs="SimSun"/>
        </w:rPr>
        <w:t xml:space="preserve">. </w:t>
      </w:r>
      <w:r>
        <w:rPr>
          <w:rFonts w:hint="eastAsia"/>
        </w:rPr>
        <w:t>It</w:t>
      </w:r>
      <w:r>
        <w:t xml:space="preserve"> </w:t>
      </w:r>
      <w:r w:rsidRPr="00801570">
        <w:rPr>
          <w:rFonts w:ascii="Arial" w:hAnsi="Arial" w:cs="Arial"/>
          <w:color w:val="333333"/>
          <w:sz w:val="23"/>
          <w:szCs w:val="23"/>
          <w:shd w:val="clear" w:color="auto" w:fill="FFFFFF"/>
        </w:rPr>
        <w:t>permits qualified RQDIIs to invest in overseas RMB denominated products using their own RMB funds or RMB funds raised from the PRC institutional or individual investors</w:t>
      </w:r>
    </w:p>
    <w:p w14:paraId="0E746365" w14:textId="77777777" w:rsidR="00801570" w:rsidRPr="00801570" w:rsidRDefault="00801570" w:rsidP="003E1FB9">
      <w:pPr>
        <w:pStyle w:val="ListParagraph"/>
        <w:numPr>
          <w:ilvl w:val="0"/>
          <w:numId w:val="34"/>
        </w:numPr>
      </w:pPr>
      <w:r w:rsidRPr="00801570">
        <w:rPr>
          <w:rFonts w:ascii="Arial" w:hAnsi="Arial" w:cs="Arial"/>
          <w:color w:val="333333"/>
          <w:sz w:val="23"/>
          <w:szCs w:val="23"/>
          <w:shd w:val="clear" w:color="auto" w:fill="FFFFFF"/>
        </w:rPr>
        <w:t>RQDII</w:t>
      </w:r>
      <w:r w:rsidRPr="00801570">
        <w:rPr>
          <w:rFonts w:ascii="SimSun" w:eastAsia="SimSun" w:hAnsi="SimSun" w:cs="SimSun" w:hint="eastAsia"/>
          <w:color w:val="333333"/>
          <w:sz w:val="23"/>
          <w:szCs w:val="23"/>
          <w:shd w:val="clear" w:color="auto" w:fill="FFFFFF"/>
        </w:rPr>
        <w:t>无额度限制，目前实行报备制：</w:t>
      </w:r>
      <w:r w:rsidRPr="00801570">
        <w:rPr>
          <w:rFonts w:ascii="Arial" w:hAnsi="Arial" w:cs="Arial" w:hint="eastAsia"/>
          <w:color w:val="333333"/>
          <w:sz w:val="23"/>
          <w:szCs w:val="23"/>
          <w:shd w:val="clear" w:color="auto" w:fill="FFFFFF"/>
        </w:rPr>
        <w:t>U</w:t>
      </w:r>
      <w:r w:rsidRPr="00801570">
        <w:rPr>
          <w:rFonts w:ascii="Arial" w:hAnsi="Arial" w:cs="Arial"/>
          <w:color w:val="333333"/>
          <w:sz w:val="23"/>
          <w:szCs w:val="23"/>
          <w:shd w:val="clear" w:color="auto" w:fill="FFFFFF"/>
        </w:rPr>
        <w:t>nlike the QDII regime, RQDIIs are generally not subject to approval from the State Administration of Foreign Exchange (</w:t>
      </w:r>
      <w:r w:rsidRPr="00801570">
        <w:rPr>
          <w:rStyle w:val="Strong"/>
          <w:rFonts w:ascii="Arial" w:hAnsi="Arial" w:cs="Arial"/>
          <w:color w:val="333333"/>
          <w:sz w:val="23"/>
          <w:szCs w:val="23"/>
          <w:shd w:val="clear" w:color="auto" w:fill="FFFFFF"/>
        </w:rPr>
        <w:t>SAFE</w:t>
      </w:r>
      <w:r w:rsidRPr="00801570">
        <w:rPr>
          <w:rStyle w:val="Strong"/>
          <w:rFonts w:ascii="SimSun" w:eastAsia="SimSun" w:hAnsi="SimSun" w:cs="SimSun" w:hint="eastAsia"/>
          <w:color w:val="333333"/>
          <w:sz w:val="23"/>
          <w:szCs w:val="23"/>
          <w:shd w:val="clear" w:color="auto" w:fill="FFFFFF"/>
        </w:rPr>
        <w:t>，国家外汇管理局</w:t>
      </w:r>
      <w:r w:rsidRPr="00801570">
        <w:rPr>
          <w:rFonts w:ascii="Arial" w:hAnsi="Arial" w:cs="Arial"/>
          <w:color w:val="333333"/>
          <w:sz w:val="23"/>
          <w:szCs w:val="23"/>
          <w:shd w:val="clear" w:color="auto" w:fill="FFFFFF"/>
        </w:rPr>
        <w:t>) for obtaining any foreign exchange quota. Qualified RQDIIs may invest as much RMB funds as they are able to raise from domestic investors, provided that the amount of funds is within the maximum amount reported to or approved by the regulatory authorities.</w:t>
      </w:r>
    </w:p>
    <w:p w14:paraId="7BC3201A" w14:textId="72324B01" w:rsidR="00801570" w:rsidRDefault="00801570" w:rsidP="003E1FB9">
      <w:pPr>
        <w:pStyle w:val="ListParagraph"/>
        <w:numPr>
          <w:ilvl w:val="0"/>
          <w:numId w:val="34"/>
        </w:numPr>
        <w:rPr>
          <w:rFonts w:hint="eastAsia"/>
        </w:rPr>
      </w:pPr>
      <w:r w:rsidRPr="00801570">
        <w:rPr>
          <w:rFonts w:ascii="SimSun" w:eastAsia="SimSun" w:hAnsi="SimSun" w:cs="SimSun" w:hint="eastAsia"/>
        </w:rPr>
        <w:t>央行对RQDII开展境外投资公布了新标准：</w:t>
      </w:r>
    </w:p>
    <w:p w14:paraId="723F856D" w14:textId="77777777" w:rsidR="00801570" w:rsidRDefault="00801570" w:rsidP="00801570">
      <w:pPr>
        <w:pStyle w:val="ListParagraph"/>
        <w:ind w:left="360"/>
      </w:pPr>
    </w:p>
    <w:p w14:paraId="2F38F043" w14:textId="356BFE4E" w:rsidR="002F3915" w:rsidRDefault="00F61187" w:rsidP="003E1FB9">
      <w:pPr>
        <w:pStyle w:val="ListParagraph"/>
        <w:numPr>
          <w:ilvl w:val="0"/>
          <w:numId w:val="32"/>
        </w:numPr>
      </w:pPr>
      <w:r>
        <w:rPr>
          <w:rFonts w:hint="eastAsia"/>
        </w:rPr>
        <w:t>Q</w:t>
      </w:r>
      <w:r w:rsidR="00B0737A">
        <w:rPr>
          <w:rFonts w:hint="eastAsia"/>
        </w:rPr>
        <w:t>DLP</w:t>
      </w:r>
      <w:r w:rsidR="00B0737A">
        <w:t xml:space="preserve"> (</w:t>
      </w:r>
      <w:r w:rsidR="00E46041">
        <w:t xml:space="preserve">The </w:t>
      </w:r>
      <w:r w:rsidR="00B0737A">
        <w:t>Qualified Domestic Limited Partner)</w:t>
      </w:r>
    </w:p>
    <w:p w14:paraId="57220DE1" w14:textId="77777777" w:rsidR="00B0737A" w:rsidRPr="00B0737A" w:rsidRDefault="00B0737A" w:rsidP="003E1FB9">
      <w:pPr>
        <w:pStyle w:val="ListParagraph"/>
        <w:numPr>
          <w:ilvl w:val="0"/>
          <w:numId w:val="24"/>
        </w:numPr>
        <w:rPr>
          <w:rFonts w:asciiTheme="minorHAnsi" w:eastAsiaTheme="minorEastAsia" w:hAnsiTheme="minorHAnsi" w:cstheme="minorBidi"/>
        </w:rPr>
      </w:pPr>
      <w:r w:rsidRPr="00B0737A">
        <w:rPr>
          <w:rFonts w:asciiTheme="minorHAnsi" w:eastAsiaTheme="minorEastAsia" w:hAnsiTheme="minorHAnsi" w:cstheme="minorBidi"/>
        </w:rPr>
        <w:t>指允许注册于海外，并且投资于海外市场的基金管理人在通过资格审批、额度审批和其外汇资金的监管程序后，在境内设立主体向境内的投资者募集人民币资金，在获得的额度内将人民币兑换为外币投资于海外市场基金产品。</w:t>
      </w:r>
    </w:p>
    <w:p w14:paraId="3C6F19A2" w14:textId="77777777" w:rsidR="00801570" w:rsidRDefault="00801570" w:rsidP="00801570">
      <w:pPr>
        <w:pStyle w:val="ListParagraph"/>
        <w:ind w:left="360"/>
      </w:pPr>
    </w:p>
    <w:p w14:paraId="06051456" w14:textId="2215E140" w:rsidR="00B0737A" w:rsidRDefault="001928CA" w:rsidP="003E1FB9">
      <w:pPr>
        <w:pStyle w:val="ListParagraph"/>
        <w:numPr>
          <w:ilvl w:val="0"/>
          <w:numId w:val="3"/>
        </w:numPr>
      </w:pPr>
      <w:r>
        <w:rPr>
          <w:rFonts w:hint="eastAsia"/>
        </w:rPr>
        <w:t>Anti</w:t>
      </w:r>
      <w:r>
        <w:t>-Money Laundering</w:t>
      </w:r>
      <w:r w:rsidR="00BC69B1">
        <w:t xml:space="preserve"> Compliance</w:t>
      </w:r>
      <w:r>
        <w:t xml:space="preserve"> (AML regulations)</w:t>
      </w:r>
    </w:p>
    <w:p w14:paraId="057A7D30" w14:textId="628F73FB" w:rsidR="001928CA" w:rsidRDefault="001928CA" w:rsidP="003E1FB9">
      <w:pPr>
        <w:pStyle w:val="ListParagraph"/>
        <w:numPr>
          <w:ilvl w:val="0"/>
          <w:numId w:val="24"/>
        </w:numPr>
      </w:pPr>
      <w:r>
        <w:t>Global</w:t>
      </w:r>
    </w:p>
    <w:p w14:paraId="537B1D95" w14:textId="0D25C17C" w:rsidR="001928CA" w:rsidRDefault="001928CA" w:rsidP="003E1FB9">
      <w:pPr>
        <w:pStyle w:val="ListParagraph"/>
        <w:numPr>
          <w:ilvl w:val="0"/>
          <w:numId w:val="24"/>
        </w:numPr>
      </w:pPr>
      <w:r>
        <w:t>Regulators by location:</w:t>
      </w:r>
    </w:p>
    <w:p w14:paraId="46A14A9B" w14:textId="77777777" w:rsidR="00BC69B1" w:rsidRDefault="001928CA" w:rsidP="003E1FB9">
      <w:pPr>
        <w:pStyle w:val="ListParagraph"/>
        <w:numPr>
          <w:ilvl w:val="1"/>
          <w:numId w:val="24"/>
        </w:numPr>
      </w:pPr>
      <w:r>
        <w:t xml:space="preserve">Global: </w:t>
      </w:r>
      <w:bookmarkStart w:id="2" w:name="OLE_LINK3"/>
      <w:bookmarkStart w:id="3" w:name="OLE_LINK4"/>
      <w:r>
        <w:t>Financial Action Task Force</w:t>
      </w:r>
      <w:bookmarkEnd w:id="2"/>
      <w:bookmarkEnd w:id="3"/>
      <w:r>
        <w:t xml:space="preserve"> (FATF)</w:t>
      </w:r>
      <w:r w:rsidR="00BC69B1">
        <w:t xml:space="preserve"> </w:t>
      </w:r>
    </w:p>
    <w:p w14:paraId="54518BF6" w14:textId="6553A126" w:rsidR="00BC69B1" w:rsidRPr="00BC69B1" w:rsidRDefault="00BC69B1" w:rsidP="003E1FB9">
      <w:pPr>
        <w:pStyle w:val="ListParagraph"/>
        <w:numPr>
          <w:ilvl w:val="2"/>
          <w:numId w:val="24"/>
        </w:numPr>
      </w:pPr>
      <w:r>
        <w:t xml:space="preserve">– Intergovernmental organization with 36 member states. Primary function is to set global standards for AML compliance and CTF regulations (Combatting the Financing of Terrorism). </w:t>
      </w:r>
      <w:r w:rsidRPr="00BC69B1">
        <w:t>To comply with FATF regulations, member states and their financial institutions should:</w:t>
      </w:r>
    </w:p>
    <w:p w14:paraId="073BA69F" w14:textId="77777777" w:rsidR="00BC69B1" w:rsidRPr="00BC69B1" w:rsidRDefault="00BC69B1" w:rsidP="003E1FB9">
      <w:pPr>
        <w:pStyle w:val="ListParagraph"/>
        <w:numPr>
          <w:ilvl w:val="3"/>
          <w:numId w:val="24"/>
        </w:numPr>
      </w:pPr>
      <w:r w:rsidRPr="00BC69B1">
        <w:t>Implement Know Your Customer (KYC) ID verification measures.</w:t>
      </w:r>
    </w:p>
    <w:p w14:paraId="3798D83E" w14:textId="77777777" w:rsidR="00BC69B1" w:rsidRPr="00BC69B1" w:rsidRDefault="00BC69B1" w:rsidP="003E1FB9">
      <w:pPr>
        <w:pStyle w:val="ListParagraph"/>
        <w:numPr>
          <w:ilvl w:val="3"/>
          <w:numId w:val="24"/>
        </w:numPr>
      </w:pPr>
      <w:r w:rsidRPr="00BC69B1">
        <w:lastRenderedPageBreak/>
        <w:t>Perform FATF recommended due diligence measures.</w:t>
      </w:r>
    </w:p>
    <w:p w14:paraId="17F57670" w14:textId="77777777" w:rsidR="00BC69B1" w:rsidRPr="00BC69B1" w:rsidRDefault="00BC69B1" w:rsidP="003E1FB9">
      <w:pPr>
        <w:pStyle w:val="ListParagraph"/>
        <w:numPr>
          <w:ilvl w:val="3"/>
          <w:numId w:val="24"/>
        </w:numPr>
      </w:pPr>
      <w:r w:rsidRPr="00BC69B1">
        <w:t>Maintain suitable records of high-risk clients.</w:t>
      </w:r>
    </w:p>
    <w:p w14:paraId="695DE590" w14:textId="77777777" w:rsidR="00BC69B1" w:rsidRPr="00BC69B1" w:rsidRDefault="00BC69B1" w:rsidP="003E1FB9">
      <w:pPr>
        <w:pStyle w:val="ListParagraph"/>
        <w:numPr>
          <w:ilvl w:val="3"/>
          <w:numId w:val="24"/>
        </w:numPr>
      </w:pPr>
      <w:r w:rsidRPr="00BC69B1">
        <w:t>Regularly monitor accounts for suspicious financial</w:t>
      </w:r>
      <w:r w:rsidRPr="00BC69B1">
        <w:rPr>
          <w:rFonts w:ascii="inherit" w:hAnsi="inherit" w:cs="Arial"/>
          <w:color w:val="333333"/>
          <w:sz w:val="30"/>
          <w:szCs w:val="30"/>
          <w:bdr w:val="none" w:sz="0" w:space="0" w:color="auto" w:frame="1"/>
        </w:rPr>
        <w:t xml:space="preserve"> activity and </w:t>
      </w:r>
      <w:r w:rsidRPr="00BC69B1">
        <w:t>report that activity to the appropriate national authority.</w:t>
      </w:r>
    </w:p>
    <w:p w14:paraId="134220C3" w14:textId="158084B4" w:rsidR="00BC69B1" w:rsidRDefault="00BC69B1" w:rsidP="003E1FB9">
      <w:pPr>
        <w:pStyle w:val="ListParagraph"/>
        <w:numPr>
          <w:ilvl w:val="3"/>
          <w:numId w:val="24"/>
        </w:numPr>
      </w:pPr>
      <w:r w:rsidRPr="00BC69B1">
        <w:t>Enforce effective sanctions against legal persons and obliged entities that fail to comply with FATF regulations.</w:t>
      </w:r>
    </w:p>
    <w:p w14:paraId="7C7C733B" w14:textId="7E07BA20" w:rsidR="001928CA" w:rsidRDefault="001928CA" w:rsidP="003E1FB9">
      <w:pPr>
        <w:pStyle w:val="ListParagraph"/>
        <w:numPr>
          <w:ilvl w:val="1"/>
          <w:numId w:val="24"/>
        </w:numPr>
      </w:pPr>
      <w:r>
        <w:t>Mainland China: China Banking and Insurance Regulatory Commission (CBRC)</w:t>
      </w:r>
    </w:p>
    <w:p w14:paraId="2569EEF2" w14:textId="6CC8102B" w:rsidR="001928CA" w:rsidRDefault="001928CA" w:rsidP="003E1FB9">
      <w:pPr>
        <w:pStyle w:val="ListParagraph"/>
        <w:numPr>
          <w:ilvl w:val="1"/>
          <w:numId w:val="24"/>
        </w:numPr>
      </w:pPr>
      <w:r>
        <w:t>HK: Hong Kong Monetary Authority (HKMA)</w:t>
      </w:r>
    </w:p>
    <w:p w14:paraId="299F332C" w14:textId="567C30C2" w:rsidR="001928CA" w:rsidRDefault="001928CA" w:rsidP="003E1FB9">
      <w:pPr>
        <w:pStyle w:val="ListParagraph"/>
        <w:numPr>
          <w:ilvl w:val="1"/>
          <w:numId w:val="24"/>
        </w:numPr>
      </w:pPr>
      <w:r>
        <w:t>USA: The Office of the Comptroller of the Currency (OCC)</w:t>
      </w:r>
    </w:p>
    <w:p w14:paraId="75675DF6" w14:textId="5C786B4C" w:rsidR="00191398" w:rsidRDefault="00191398" w:rsidP="003E1FB9">
      <w:pPr>
        <w:pStyle w:val="ListParagraph"/>
        <w:numPr>
          <w:ilvl w:val="2"/>
          <w:numId w:val="24"/>
        </w:numPr>
      </w:pPr>
      <w:r>
        <w:t>The Bank Secrecy Act (BSA) – primary anti-money laundering regulation, administered by the Financial Crimes Enforcement Network (FinCEN)</w:t>
      </w:r>
    </w:p>
    <w:p w14:paraId="1EF7F0B0" w14:textId="4C2A70C5" w:rsidR="001928CA" w:rsidRDefault="001928CA" w:rsidP="003E1FB9">
      <w:pPr>
        <w:pStyle w:val="ListParagraph"/>
        <w:numPr>
          <w:ilvl w:val="1"/>
          <w:numId w:val="24"/>
        </w:numPr>
      </w:pPr>
      <w:r>
        <w:t>Europe: The European Banking Authority (EBA)</w:t>
      </w:r>
    </w:p>
    <w:p w14:paraId="437017EA" w14:textId="63DF6687" w:rsidR="001928CA" w:rsidRDefault="001928CA" w:rsidP="003E1FB9">
      <w:pPr>
        <w:pStyle w:val="ListParagraph"/>
        <w:numPr>
          <w:ilvl w:val="1"/>
          <w:numId w:val="24"/>
        </w:numPr>
      </w:pPr>
      <w:r>
        <w:t>UK: Financial Conduct Authority (FCA)</w:t>
      </w:r>
    </w:p>
    <w:p w14:paraId="55643317" w14:textId="0008CE1B" w:rsidR="001928CA" w:rsidRDefault="001928CA" w:rsidP="001928CA"/>
    <w:p w14:paraId="6CD77FA1" w14:textId="77777777" w:rsidR="001928CA" w:rsidRDefault="001928CA" w:rsidP="001928CA"/>
    <w:p w14:paraId="06A45F6A" w14:textId="66891BDF" w:rsidR="00CC6A7B" w:rsidRDefault="00CC6A7B" w:rsidP="000A0269">
      <w:pPr>
        <w:pStyle w:val="ListParagraph"/>
        <w:numPr>
          <w:ilvl w:val="0"/>
          <w:numId w:val="1"/>
        </w:numPr>
      </w:pPr>
      <w:r>
        <w:rPr>
          <w:rFonts w:hint="eastAsia"/>
        </w:rPr>
        <w:t>私募基金</w:t>
      </w:r>
      <w:r w:rsidR="009D16C5">
        <w:rPr>
          <w:rFonts w:hint="eastAsia"/>
        </w:rPr>
        <w:t>/资产管理</w:t>
      </w:r>
    </w:p>
    <w:p w14:paraId="67565AB7" w14:textId="769586CB" w:rsidR="00CC6A7B" w:rsidRDefault="00635C98" w:rsidP="003E1FB9">
      <w:pPr>
        <w:pStyle w:val="ListParagraph"/>
        <w:numPr>
          <w:ilvl w:val="0"/>
          <w:numId w:val="14"/>
        </w:numPr>
      </w:pPr>
      <w:r>
        <w:rPr>
          <w:rFonts w:hint="eastAsia"/>
        </w:rPr>
        <w:t>不动产投资信托基金（REITs）</w:t>
      </w:r>
    </w:p>
    <w:p w14:paraId="562429EC" w14:textId="216B3B4A" w:rsidR="009D16C5" w:rsidRDefault="009D16C5" w:rsidP="003E1FB9">
      <w:pPr>
        <w:pStyle w:val="ListParagraph"/>
        <w:numPr>
          <w:ilvl w:val="0"/>
          <w:numId w:val="15"/>
        </w:numPr>
      </w:pPr>
      <w:r>
        <w:rPr>
          <w:rFonts w:hint="eastAsia"/>
        </w:rPr>
        <w:t>法律形式</w:t>
      </w:r>
    </w:p>
    <w:p w14:paraId="6289D9D4" w14:textId="598C927A" w:rsidR="009D16C5" w:rsidRDefault="009D16C5" w:rsidP="003E1FB9">
      <w:pPr>
        <w:pStyle w:val="ListParagraph"/>
        <w:numPr>
          <w:ilvl w:val="0"/>
          <w:numId w:val="16"/>
        </w:numPr>
      </w:pPr>
    </w:p>
    <w:p w14:paraId="6AD9A94B" w14:textId="5B83C9A2" w:rsidR="009D16C5" w:rsidRDefault="009D16C5" w:rsidP="003E1FB9">
      <w:pPr>
        <w:pStyle w:val="ListParagraph"/>
        <w:numPr>
          <w:ilvl w:val="0"/>
          <w:numId w:val="15"/>
        </w:numPr>
      </w:pPr>
      <w:r>
        <w:rPr>
          <w:rFonts w:hint="eastAsia"/>
        </w:rPr>
        <w:t>发行上市</w:t>
      </w:r>
    </w:p>
    <w:p w14:paraId="61612004" w14:textId="29CE4FD7" w:rsidR="009D16C5" w:rsidRDefault="009D16C5" w:rsidP="003E1FB9">
      <w:pPr>
        <w:pStyle w:val="ListParagraph"/>
        <w:numPr>
          <w:ilvl w:val="0"/>
          <w:numId w:val="15"/>
        </w:numPr>
      </w:pPr>
      <w:r>
        <w:rPr>
          <w:rFonts w:hint="eastAsia"/>
        </w:rPr>
        <w:t>税收优惠</w:t>
      </w:r>
    </w:p>
    <w:p w14:paraId="7489259C" w14:textId="61BD6567" w:rsidR="009D16C5" w:rsidRDefault="009D16C5" w:rsidP="003E1FB9">
      <w:pPr>
        <w:pStyle w:val="ListParagraph"/>
        <w:numPr>
          <w:ilvl w:val="0"/>
          <w:numId w:val="15"/>
        </w:numPr>
      </w:pPr>
    </w:p>
    <w:p w14:paraId="5329DFBC" w14:textId="046F86CD" w:rsidR="00635C98" w:rsidRDefault="00635C98" w:rsidP="003E1FB9">
      <w:pPr>
        <w:pStyle w:val="ListParagraph"/>
        <w:numPr>
          <w:ilvl w:val="0"/>
          <w:numId w:val="14"/>
        </w:numPr>
      </w:pPr>
      <w:r>
        <w:rPr>
          <w:rFonts w:hint="eastAsia"/>
        </w:rPr>
        <w:t>保险资金投资信托基金</w:t>
      </w:r>
    </w:p>
    <w:p w14:paraId="45932377" w14:textId="5FC8282D" w:rsidR="001C67BD" w:rsidRDefault="001C67BD" w:rsidP="003E1FB9">
      <w:pPr>
        <w:pStyle w:val="ListParagraph"/>
        <w:numPr>
          <w:ilvl w:val="0"/>
          <w:numId w:val="14"/>
        </w:numPr>
      </w:pPr>
      <w:r>
        <w:rPr>
          <w:rFonts w:hint="eastAsia"/>
        </w:rPr>
        <w:t>资产支持债券（ABS/</w:t>
      </w:r>
      <w:r>
        <w:t>Asset-backed Securities</w:t>
      </w:r>
      <w:r>
        <w:rPr>
          <w:rFonts w:hint="eastAsia"/>
        </w:rPr>
        <w:t>）</w:t>
      </w:r>
    </w:p>
    <w:p w14:paraId="566F04EF" w14:textId="25B283B4" w:rsidR="00635C98" w:rsidRDefault="00635C98" w:rsidP="00CC6A7B">
      <w:pPr>
        <w:pStyle w:val="ListParagraph"/>
        <w:ind w:left="360"/>
      </w:pPr>
    </w:p>
    <w:p w14:paraId="4C735806" w14:textId="0004AA89" w:rsidR="009D16C5" w:rsidRDefault="009D16C5" w:rsidP="00CC6A7B">
      <w:pPr>
        <w:pStyle w:val="ListParagraph"/>
        <w:ind w:left="360"/>
      </w:pPr>
    </w:p>
    <w:p w14:paraId="4E0F00C4" w14:textId="309D457C" w:rsidR="009D16C5" w:rsidRDefault="009D16C5" w:rsidP="00CC6A7B">
      <w:pPr>
        <w:pStyle w:val="ListParagraph"/>
        <w:ind w:left="360"/>
      </w:pPr>
    </w:p>
    <w:p w14:paraId="1C7F6510" w14:textId="5E54E76F" w:rsidR="009D16C5" w:rsidRDefault="009D16C5" w:rsidP="00CC6A7B">
      <w:pPr>
        <w:pStyle w:val="ListParagraph"/>
        <w:ind w:left="360"/>
      </w:pPr>
    </w:p>
    <w:p w14:paraId="7A3F783E" w14:textId="5B85F361" w:rsidR="009D16C5" w:rsidRDefault="009D16C5" w:rsidP="00CC6A7B">
      <w:pPr>
        <w:pStyle w:val="ListParagraph"/>
        <w:ind w:left="360"/>
      </w:pPr>
      <w:r w:rsidRPr="009D16C5">
        <w:rPr>
          <w:noProof/>
        </w:rPr>
        <w:lastRenderedPageBreak/>
        <w:drawing>
          <wp:inline distT="0" distB="0" distL="0" distR="0" wp14:anchorId="3CD6C68D" wp14:editId="11E04D12">
            <wp:extent cx="5952774" cy="446048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9756" cy="4480699"/>
                    </a:xfrm>
                    <a:prstGeom prst="rect">
                      <a:avLst/>
                    </a:prstGeom>
                  </pic:spPr>
                </pic:pic>
              </a:graphicData>
            </a:graphic>
          </wp:inline>
        </w:drawing>
      </w:r>
    </w:p>
    <w:p w14:paraId="21D2DE13" w14:textId="319E3D78" w:rsidR="009D16C5" w:rsidRDefault="009D16C5" w:rsidP="00CC6A7B">
      <w:pPr>
        <w:pStyle w:val="ListParagraph"/>
        <w:ind w:left="360"/>
      </w:pPr>
    </w:p>
    <w:p w14:paraId="1EA8F1C6" w14:textId="77777777" w:rsidR="009D16C5" w:rsidRDefault="009D16C5" w:rsidP="00CC6A7B">
      <w:pPr>
        <w:pStyle w:val="ListParagraph"/>
        <w:ind w:left="360"/>
      </w:pPr>
    </w:p>
    <w:p w14:paraId="7912E1F0" w14:textId="77777777" w:rsidR="00CC6A7B" w:rsidRDefault="00CC6A7B" w:rsidP="00CC6A7B">
      <w:pPr>
        <w:pStyle w:val="ListParagraph"/>
      </w:pPr>
    </w:p>
    <w:p w14:paraId="4A58E35B" w14:textId="76E2FAA4" w:rsidR="002F3915" w:rsidRDefault="00B56A75" w:rsidP="000A0269">
      <w:pPr>
        <w:pStyle w:val="ListParagraph"/>
        <w:numPr>
          <w:ilvl w:val="0"/>
          <w:numId w:val="1"/>
        </w:numPr>
      </w:pPr>
      <w:r>
        <w:rPr>
          <w:rFonts w:hint="eastAsia"/>
        </w:rPr>
        <w:t>国际贸易</w:t>
      </w:r>
    </w:p>
    <w:p w14:paraId="01D62DCC" w14:textId="4134C51A" w:rsidR="00B56A75" w:rsidRDefault="00B56A75" w:rsidP="003E1FB9">
      <w:pPr>
        <w:pStyle w:val="ListParagraph"/>
        <w:numPr>
          <w:ilvl w:val="0"/>
          <w:numId w:val="5"/>
        </w:numPr>
      </w:pPr>
      <w:r>
        <w:rPr>
          <w:rFonts w:hint="eastAsia"/>
        </w:rPr>
        <w:t>联合国国际货物销售合同公约</w:t>
      </w:r>
    </w:p>
    <w:p w14:paraId="207A3D8E" w14:textId="5BBB3B9D" w:rsidR="00B56A75" w:rsidRDefault="00B56A75" w:rsidP="003E1FB9">
      <w:pPr>
        <w:pStyle w:val="ListParagraph"/>
        <w:numPr>
          <w:ilvl w:val="0"/>
          <w:numId w:val="5"/>
        </w:numPr>
      </w:pPr>
      <w:r>
        <w:rPr>
          <w:rFonts w:hint="eastAsia"/>
        </w:rPr>
        <w:t>海外反腐败法</w:t>
      </w:r>
      <w:r>
        <w:t>/</w:t>
      </w:r>
      <w:r>
        <w:rPr>
          <w:rFonts w:hint="eastAsia"/>
        </w:rPr>
        <w:t>FCPA</w:t>
      </w:r>
      <w:r>
        <w:t xml:space="preserve"> </w:t>
      </w:r>
      <w:r>
        <w:rPr>
          <w:rFonts w:hint="eastAsia"/>
        </w:rPr>
        <w:t>(</w:t>
      </w:r>
      <w:r>
        <w:t>The Foreign Corrupt Practices Act)</w:t>
      </w:r>
    </w:p>
    <w:p w14:paraId="38EAD439" w14:textId="7394B8AA" w:rsidR="00B56A75" w:rsidRDefault="00B56A75" w:rsidP="003E1FB9">
      <w:pPr>
        <w:pStyle w:val="ListParagraph"/>
        <w:numPr>
          <w:ilvl w:val="0"/>
          <w:numId w:val="6"/>
        </w:numPr>
      </w:pPr>
      <w:r>
        <w:t>A U.S. statute that prohibits firms and individuals from paying bribes to foreign officials to further business deals. SEC and DOJ are responsible for enforcing the FCPA</w:t>
      </w:r>
    </w:p>
    <w:sectPr w:rsidR="00B56A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B42088" w14:textId="77777777" w:rsidR="003E1FB9" w:rsidRDefault="003E1FB9" w:rsidP="00517325">
      <w:r>
        <w:separator/>
      </w:r>
    </w:p>
  </w:endnote>
  <w:endnote w:type="continuationSeparator" w:id="0">
    <w:p w14:paraId="43D7027C" w14:textId="77777777" w:rsidR="003E1FB9" w:rsidRDefault="003E1FB9" w:rsidP="00517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CDB6FF" w14:textId="77777777" w:rsidR="003E1FB9" w:rsidRDefault="003E1FB9" w:rsidP="00517325">
      <w:r>
        <w:separator/>
      </w:r>
    </w:p>
  </w:footnote>
  <w:footnote w:type="continuationSeparator" w:id="0">
    <w:p w14:paraId="2FBCF231" w14:textId="77777777" w:rsidR="003E1FB9" w:rsidRDefault="003E1FB9" w:rsidP="00517325">
      <w:r>
        <w:continuationSeparator/>
      </w:r>
    </w:p>
  </w:footnote>
  <w:footnote w:id="1">
    <w:p w14:paraId="41713CBF" w14:textId="77777777" w:rsidR="00F16688" w:rsidRDefault="00F16688" w:rsidP="00F16688">
      <w:r>
        <w:rPr>
          <w:rStyle w:val="FootnoteReference"/>
        </w:rPr>
        <w:footnoteRef/>
      </w:r>
      <w:r>
        <w:t xml:space="preserve"> </w:t>
      </w:r>
      <w:hyperlink r:id="rId1" w:history="1">
        <w:r>
          <w:rPr>
            <w:rStyle w:val="Hyperlink"/>
          </w:rPr>
          <w:t>http://www.scio.gov.cn/xwfbh/gbwxwfbh/xwfbh/fzggw/Document/1658343/1658343.htm</w:t>
        </w:r>
      </w:hyperlink>
    </w:p>
    <w:p w14:paraId="09AEE072" w14:textId="68137B30" w:rsidR="00F16688" w:rsidRPr="00F16688" w:rsidRDefault="00F16688">
      <w:pPr>
        <w:pStyle w:val="FootnoteText"/>
        <w:rPr>
          <w:rFonts w:hint="eastAsia"/>
        </w:rPr>
      </w:pPr>
      <w:r>
        <w:rPr>
          <w:rFonts w:ascii="SimSun" w:eastAsia="SimSun" w:hAnsi="SimSun" w:cs="SimSun" w:hint="eastAsia"/>
        </w:rPr>
        <w:t>来自发改委答记者问</w:t>
      </w:r>
    </w:p>
  </w:footnote>
  <w:footnote w:id="2">
    <w:p w14:paraId="6DC69C8D" w14:textId="33872BFC" w:rsidR="00517325" w:rsidRPr="00517325" w:rsidRDefault="00517325" w:rsidP="00517325">
      <w:r>
        <w:rPr>
          <w:rStyle w:val="FootnoteReference"/>
        </w:rPr>
        <w:footnoteRef/>
      </w:r>
      <w:r>
        <w:t xml:space="preserve"> </w:t>
      </w:r>
      <w:r w:rsidRPr="00517325">
        <w:rPr>
          <w:rFonts w:ascii="SimSun" w:eastAsia="SimSun" w:hAnsi="SimSun" w:hint="eastAsia"/>
          <w:color w:val="000000"/>
          <w:sz w:val="21"/>
          <w:szCs w:val="21"/>
          <w:shd w:val="clear" w:color="auto" w:fill="FFFFFF"/>
        </w:rPr>
        <w:t>红筹架构相较于境内企业直接向境外交易所申请挂牌上市的优势在于，通过境外控股公司挂牌上市的模式，境内的经营主体可以避免外商投资产业限制、股权流通性限制、两地双重审批和流程、公司法、证券法等法律法规和会计规则衔接等复杂因素。</w:t>
      </w:r>
    </w:p>
  </w:footnote>
  <w:footnote w:id="3">
    <w:p w14:paraId="3A66B529" w14:textId="7ED7E014" w:rsidR="00CC1147" w:rsidRPr="00CC1147" w:rsidRDefault="00CC1147" w:rsidP="00CC1147">
      <w:pPr>
        <w:rPr>
          <w:rFonts w:hint="eastAsia"/>
        </w:rPr>
      </w:pPr>
      <w:r>
        <w:rPr>
          <w:rStyle w:val="FootnoteReference"/>
        </w:rPr>
        <w:footnoteRef/>
      </w:r>
      <w:r>
        <w:t xml:space="preserve"> </w:t>
      </w:r>
      <w:hyperlink r:id="rId2" w:history="1">
        <w:r>
          <w:rPr>
            <w:rStyle w:val="Hyperlink"/>
          </w:rPr>
          <w:t>https://www.chinalawinsight.com/2017/07/articles/global-network/11594/</w:t>
        </w:r>
      </w:hyperlink>
    </w:p>
  </w:footnote>
  <w:footnote w:id="4">
    <w:p w14:paraId="36BA6138" w14:textId="629FCB5D" w:rsidR="00386104" w:rsidRDefault="00386104" w:rsidP="00386104">
      <w:r>
        <w:rPr>
          <w:rStyle w:val="FootnoteReference"/>
        </w:rPr>
        <w:footnoteRef/>
      </w:r>
      <w:hyperlink r:id="rId3" w:history="1">
        <w:r w:rsidRPr="002151A7">
          <w:rPr>
            <w:rStyle w:val="Hyperlink"/>
          </w:rPr>
          <w:t>https://www.chinalawinsight.com/2020/07/articles/uncategorized/%E5%A2%83%E5%A4%96%E6%9C%BA%E6%9E%84%E6%8A%95%E8%B5%84%E8%80%85%EF%BC%88qfii-rqfii%EF%BC%89%E6%94%BF%E7%AD%96%E7%9A%84%E6%9C%80%E6%96%B0%E5%BC%80%E6%94%BE/</w:t>
        </w:r>
      </w:hyperlink>
    </w:p>
    <w:p w14:paraId="5045C5D4" w14:textId="273072F1" w:rsidR="00386104" w:rsidRDefault="00386104">
      <w:pPr>
        <w:pStyle w:val="FootnoteText"/>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A07CC"/>
    <w:multiLevelType w:val="hybridMultilevel"/>
    <w:tmpl w:val="9162E6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FF1390"/>
    <w:multiLevelType w:val="hybridMultilevel"/>
    <w:tmpl w:val="568A872A"/>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746327"/>
    <w:multiLevelType w:val="hybridMultilevel"/>
    <w:tmpl w:val="6CFEBC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AA2D71"/>
    <w:multiLevelType w:val="hybridMultilevel"/>
    <w:tmpl w:val="6CFEBC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AF5A99"/>
    <w:multiLevelType w:val="hybridMultilevel"/>
    <w:tmpl w:val="DC80DF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AA0876"/>
    <w:multiLevelType w:val="hybridMultilevel"/>
    <w:tmpl w:val="8C36837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ED4F9C"/>
    <w:multiLevelType w:val="hybridMultilevel"/>
    <w:tmpl w:val="2146F03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DA2BD5"/>
    <w:multiLevelType w:val="hybridMultilevel"/>
    <w:tmpl w:val="1BA8595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CE66756"/>
    <w:multiLevelType w:val="hybridMultilevel"/>
    <w:tmpl w:val="AFA623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E84817"/>
    <w:multiLevelType w:val="hybridMultilevel"/>
    <w:tmpl w:val="AE7443A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2E97ECD"/>
    <w:multiLevelType w:val="hybridMultilevel"/>
    <w:tmpl w:val="7EC81CA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F725FA"/>
    <w:multiLevelType w:val="hybridMultilevel"/>
    <w:tmpl w:val="2898C5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C27228C"/>
    <w:multiLevelType w:val="hybridMultilevel"/>
    <w:tmpl w:val="01EE62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9947CC"/>
    <w:multiLevelType w:val="hybridMultilevel"/>
    <w:tmpl w:val="0720B2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C2287B"/>
    <w:multiLevelType w:val="hybridMultilevel"/>
    <w:tmpl w:val="8FDA14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3F0BE8"/>
    <w:multiLevelType w:val="hybridMultilevel"/>
    <w:tmpl w:val="E94A62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2268F5"/>
    <w:multiLevelType w:val="hybridMultilevel"/>
    <w:tmpl w:val="B5120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237B5D"/>
    <w:multiLevelType w:val="hybridMultilevel"/>
    <w:tmpl w:val="AAF85A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2C057D"/>
    <w:multiLevelType w:val="hybridMultilevel"/>
    <w:tmpl w:val="644671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07693E"/>
    <w:multiLevelType w:val="hybridMultilevel"/>
    <w:tmpl w:val="92BCD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671240"/>
    <w:multiLevelType w:val="hybridMultilevel"/>
    <w:tmpl w:val="B5806B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2A0150E"/>
    <w:multiLevelType w:val="hybridMultilevel"/>
    <w:tmpl w:val="BBC882A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3053C45"/>
    <w:multiLevelType w:val="hybridMultilevel"/>
    <w:tmpl w:val="24F8C7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634873"/>
    <w:multiLevelType w:val="hybridMultilevel"/>
    <w:tmpl w:val="9FECA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C00BD1"/>
    <w:multiLevelType w:val="hybridMultilevel"/>
    <w:tmpl w:val="22D82C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B644E94"/>
    <w:multiLevelType w:val="hybridMultilevel"/>
    <w:tmpl w:val="8102A34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C113254"/>
    <w:multiLevelType w:val="hybridMultilevel"/>
    <w:tmpl w:val="FEF4893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C4B7843"/>
    <w:multiLevelType w:val="hybridMultilevel"/>
    <w:tmpl w:val="DFE84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752882"/>
    <w:multiLevelType w:val="hybridMultilevel"/>
    <w:tmpl w:val="90E8A1C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1636705"/>
    <w:multiLevelType w:val="hybridMultilevel"/>
    <w:tmpl w:val="05F01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904C5B"/>
    <w:multiLevelType w:val="hybridMultilevel"/>
    <w:tmpl w:val="7EC81CA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63F5A51"/>
    <w:multiLevelType w:val="hybridMultilevel"/>
    <w:tmpl w:val="0CBE156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6E70284"/>
    <w:multiLevelType w:val="hybridMultilevel"/>
    <w:tmpl w:val="0AFA6D4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C86020"/>
    <w:multiLevelType w:val="hybridMultilevel"/>
    <w:tmpl w:val="EC2007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486962"/>
    <w:multiLevelType w:val="hybridMultilevel"/>
    <w:tmpl w:val="36FA6E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A03697"/>
    <w:multiLevelType w:val="hybridMultilevel"/>
    <w:tmpl w:val="2146F03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BEA0BE8"/>
    <w:multiLevelType w:val="hybridMultilevel"/>
    <w:tmpl w:val="448E8A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BED07AA"/>
    <w:multiLevelType w:val="hybridMultilevel"/>
    <w:tmpl w:val="0B1482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FD44C4E"/>
    <w:multiLevelType w:val="hybridMultilevel"/>
    <w:tmpl w:val="02D4D94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37"/>
  </w:num>
  <w:num w:numId="3">
    <w:abstractNumId w:val="36"/>
  </w:num>
  <w:num w:numId="4">
    <w:abstractNumId w:val="32"/>
  </w:num>
  <w:num w:numId="5">
    <w:abstractNumId w:val="4"/>
  </w:num>
  <w:num w:numId="6">
    <w:abstractNumId w:val="19"/>
  </w:num>
  <w:num w:numId="7">
    <w:abstractNumId w:val="17"/>
  </w:num>
  <w:num w:numId="8">
    <w:abstractNumId w:val="15"/>
  </w:num>
  <w:num w:numId="9">
    <w:abstractNumId w:val="13"/>
  </w:num>
  <w:num w:numId="10">
    <w:abstractNumId w:val="25"/>
  </w:num>
  <w:num w:numId="11">
    <w:abstractNumId w:val="8"/>
  </w:num>
  <w:num w:numId="12">
    <w:abstractNumId w:val="18"/>
  </w:num>
  <w:num w:numId="13">
    <w:abstractNumId w:val="26"/>
  </w:num>
  <w:num w:numId="14">
    <w:abstractNumId w:val="12"/>
  </w:num>
  <w:num w:numId="15">
    <w:abstractNumId w:val="22"/>
  </w:num>
  <w:num w:numId="16">
    <w:abstractNumId w:val="28"/>
  </w:num>
  <w:num w:numId="17">
    <w:abstractNumId w:val="29"/>
  </w:num>
  <w:num w:numId="18">
    <w:abstractNumId w:val="11"/>
  </w:num>
  <w:num w:numId="19">
    <w:abstractNumId w:val="5"/>
  </w:num>
  <w:num w:numId="20">
    <w:abstractNumId w:val="7"/>
  </w:num>
  <w:num w:numId="21">
    <w:abstractNumId w:val="35"/>
  </w:num>
  <w:num w:numId="22">
    <w:abstractNumId w:val="24"/>
  </w:num>
  <w:num w:numId="23">
    <w:abstractNumId w:val="34"/>
  </w:num>
  <w:num w:numId="24">
    <w:abstractNumId w:val="27"/>
  </w:num>
  <w:num w:numId="25">
    <w:abstractNumId w:val="16"/>
  </w:num>
  <w:num w:numId="26">
    <w:abstractNumId w:val="0"/>
  </w:num>
  <w:num w:numId="27">
    <w:abstractNumId w:val="23"/>
  </w:num>
  <w:num w:numId="28">
    <w:abstractNumId w:val="20"/>
  </w:num>
  <w:num w:numId="29">
    <w:abstractNumId w:val="14"/>
  </w:num>
  <w:num w:numId="30">
    <w:abstractNumId w:val="10"/>
  </w:num>
  <w:num w:numId="31">
    <w:abstractNumId w:val="38"/>
  </w:num>
  <w:num w:numId="32">
    <w:abstractNumId w:val="9"/>
  </w:num>
  <w:num w:numId="33">
    <w:abstractNumId w:val="30"/>
  </w:num>
  <w:num w:numId="34">
    <w:abstractNumId w:val="21"/>
  </w:num>
  <w:num w:numId="35">
    <w:abstractNumId w:val="3"/>
  </w:num>
  <w:num w:numId="36">
    <w:abstractNumId w:val="2"/>
  </w:num>
  <w:num w:numId="37">
    <w:abstractNumId w:val="33"/>
  </w:num>
  <w:num w:numId="38">
    <w:abstractNumId w:val="31"/>
  </w:num>
  <w:num w:numId="39">
    <w:abstractNumId w:val="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269"/>
    <w:rsid w:val="00061917"/>
    <w:rsid w:val="0006640E"/>
    <w:rsid w:val="000A0269"/>
    <w:rsid w:val="000B10EC"/>
    <w:rsid w:val="001020B7"/>
    <w:rsid w:val="00120CED"/>
    <w:rsid w:val="0014240B"/>
    <w:rsid w:val="00175C69"/>
    <w:rsid w:val="00191398"/>
    <w:rsid w:val="001928CA"/>
    <w:rsid w:val="001B23F0"/>
    <w:rsid w:val="001C67BD"/>
    <w:rsid w:val="001E323C"/>
    <w:rsid w:val="001E6765"/>
    <w:rsid w:val="002030B8"/>
    <w:rsid w:val="00286F3F"/>
    <w:rsid w:val="00287307"/>
    <w:rsid w:val="002A0205"/>
    <w:rsid w:val="002B3378"/>
    <w:rsid w:val="002E005D"/>
    <w:rsid w:val="002E0DE1"/>
    <w:rsid w:val="002E32CE"/>
    <w:rsid w:val="002F3915"/>
    <w:rsid w:val="003621BB"/>
    <w:rsid w:val="00367103"/>
    <w:rsid w:val="00386104"/>
    <w:rsid w:val="0038767E"/>
    <w:rsid w:val="00392CA0"/>
    <w:rsid w:val="003E1FB9"/>
    <w:rsid w:val="003F6BE6"/>
    <w:rsid w:val="004105B4"/>
    <w:rsid w:val="00424396"/>
    <w:rsid w:val="004351A0"/>
    <w:rsid w:val="004B6179"/>
    <w:rsid w:val="005120BE"/>
    <w:rsid w:val="00517325"/>
    <w:rsid w:val="00594679"/>
    <w:rsid w:val="005E6CB8"/>
    <w:rsid w:val="00621802"/>
    <w:rsid w:val="006260B6"/>
    <w:rsid w:val="00635C98"/>
    <w:rsid w:val="00640459"/>
    <w:rsid w:val="006434A8"/>
    <w:rsid w:val="006F33C8"/>
    <w:rsid w:val="007300BC"/>
    <w:rsid w:val="00753ACE"/>
    <w:rsid w:val="00774B8F"/>
    <w:rsid w:val="007979D0"/>
    <w:rsid w:val="007B035F"/>
    <w:rsid w:val="007F7098"/>
    <w:rsid w:val="00801570"/>
    <w:rsid w:val="008543A4"/>
    <w:rsid w:val="008621FC"/>
    <w:rsid w:val="008741AA"/>
    <w:rsid w:val="008802BF"/>
    <w:rsid w:val="008D755B"/>
    <w:rsid w:val="008F7F9F"/>
    <w:rsid w:val="00933735"/>
    <w:rsid w:val="0096027C"/>
    <w:rsid w:val="009666A4"/>
    <w:rsid w:val="00966EEC"/>
    <w:rsid w:val="00983A73"/>
    <w:rsid w:val="00992C06"/>
    <w:rsid w:val="009B3D84"/>
    <w:rsid w:val="009B3DA8"/>
    <w:rsid w:val="009B3F13"/>
    <w:rsid w:val="009D16C5"/>
    <w:rsid w:val="00A267D5"/>
    <w:rsid w:val="00A819E4"/>
    <w:rsid w:val="00A950C5"/>
    <w:rsid w:val="00AC0F2B"/>
    <w:rsid w:val="00B0737A"/>
    <w:rsid w:val="00B36B92"/>
    <w:rsid w:val="00B42C22"/>
    <w:rsid w:val="00B56A75"/>
    <w:rsid w:val="00BA48A7"/>
    <w:rsid w:val="00BC69B1"/>
    <w:rsid w:val="00BF0C19"/>
    <w:rsid w:val="00C51962"/>
    <w:rsid w:val="00C5360A"/>
    <w:rsid w:val="00C866F8"/>
    <w:rsid w:val="00CC1147"/>
    <w:rsid w:val="00CC6A7B"/>
    <w:rsid w:val="00D216B0"/>
    <w:rsid w:val="00D81AC2"/>
    <w:rsid w:val="00DD4352"/>
    <w:rsid w:val="00E46041"/>
    <w:rsid w:val="00E95582"/>
    <w:rsid w:val="00EA3AFC"/>
    <w:rsid w:val="00F16688"/>
    <w:rsid w:val="00F25D3A"/>
    <w:rsid w:val="00F40858"/>
    <w:rsid w:val="00F61187"/>
    <w:rsid w:val="00FA5112"/>
    <w:rsid w:val="00FA7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F1FCE"/>
  <w15:chartTrackingRefBased/>
  <w15:docId w15:val="{6498464B-1220-764E-9ED0-4814E8759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9B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0269"/>
    <w:pPr>
      <w:ind w:left="720"/>
      <w:contextualSpacing/>
    </w:pPr>
  </w:style>
  <w:style w:type="paragraph" w:styleId="FootnoteText">
    <w:name w:val="footnote text"/>
    <w:basedOn w:val="Normal"/>
    <w:link w:val="FootnoteTextChar"/>
    <w:uiPriority w:val="99"/>
    <w:semiHidden/>
    <w:unhideWhenUsed/>
    <w:rsid w:val="00517325"/>
    <w:rPr>
      <w:sz w:val="20"/>
      <w:szCs w:val="20"/>
    </w:rPr>
  </w:style>
  <w:style w:type="character" w:customStyle="1" w:styleId="FootnoteTextChar">
    <w:name w:val="Footnote Text Char"/>
    <w:basedOn w:val="DefaultParagraphFont"/>
    <w:link w:val="FootnoteText"/>
    <w:uiPriority w:val="99"/>
    <w:semiHidden/>
    <w:rsid w:val="00517325"/>
    <w:rPr>
      <w:sz w:val="20"/>
      <w:szCs w:val="20"/>
    </w:rPr>
  </w:style>
  <w:style w:type="character" w:styleId="FootnoteReference">
    <w:name w:val="footnote reference"/>
    <w:basedOn w:val="DefaultParagraphFont"/>
    <w:uiPriority w:val="99"/>
    <w:semiHidden/>
    <w:unhideWhenUsed/>
    <w:rsid w:val="00517325"/>
    <w:rPr>
      <w:vertAlign w:val="superscript"/>
    </w:rPr>
  </w:style>
  <w:style w:type="paragraph" w:styleId="NormalWeb">
    <w:name w:val="Normal (Web)"/>
    <w:basedOn w:val="Normal"/>
    <w:uiPriority w:val="99"/>
    <w:semiHidden/>
    <w:unhideWhenUsed/>
    <w:rsid w:val="00BC69B1"/>
    <w:pPr>
      <w:spacing w:before="100" w:beforeAutospacing="1" w:after="100" w:afterAutospacing="1"/>
    </w:pPr>
  </w:style>
  <w:style w:type="character" w:styleId="Hyperlink">
    <w:name w:val="Hyperlink"/>
    <w:basedOn w:val="DefaultParagraphFont"/>
    <w:uiPriority w:val="99"/>
    <w:unhideWhenUsed/>
    <w:rsid w:val="00F16688"/>
    <w:rPr>
      <w:color w:val="0000FF"/>
      <w:u w:val="single"/>
    </w:rPr>
  </w:style>
  <w:style w:type="character" w:styleId="Strong">
    <w:name w:val="Strong"/>
    <w:basedOn w:val="DefaultParagraphFont"/>
    <w:uiPriority w:val="22"/>
    <w:qFormat/>
    <w:rsid w:val="009666A4"/>
    <w:rPr>
      <w:b/>
      <w:bCs/>
    </w:rPr>
  </w:style>
  <w:style w:type="character" w:styleId="UnresolvedMention">
    <w:name w:val="Unresolved Mention"/>
    <w:basedOn w:val="DefaultParagraphFont"/>
    <w:uiPriority w:val="99"/>
    <w:semiHidden/>
    <w:unhideWhenUsed/>
    <w:rsid w:val="003861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32561">
      <w:bodyDiv w:val="1"/>
      <w:marLeft w:val="0"/>
      <w:marRight w:val="0"/>
      <w:marTop w:val="0"/>
      <w:marBottom w:val="0"/>
      <w:divBdr>
        <w:top w:val="none" w:sz="0" w:space="0" w:color="auto"/>
        <w:left w:val="none" w:sz="0" w:space="0" w:color="auto"/>
        <w:bottom w:val="none" w:sz="0" w:space="0" w:color="auto"/>
        <w:right w:val="none" w:sz="0" w:space="0" w:color="auto"/>
      </w:divBdr>
    </w:div>
    <w:div w:id="45422606">
      <w:bodyDiv w:val="1"/>
      <w:marLeft w:val="0"/>
      <w:marRight w:val="0"/>
      <w:marTop w:val="0"/>
      <w:marBottom w:val="0"/>
      <w:divBdr>
        <w:top w:val="none" w:sz="0" w:space="0" w:color="auto"/>
        <w:left w:val="none" w:sz="0" w:space="0" w:color="auto"/>
        <w:bottom w:val="none" w:sz="0" w:space="0" w:color="auto"/>
        <w:right w:val="none" w:sz="0" w:space="0" w:color="auto"/>
      </w:divBdr>
    </w:div>
    <w:div w:id="113712624">
      <w:bodyDiv w:val="1"/>
      <w:marLeft w:val="0"/>
      <w:marRight w:val="0"/>
      <w:marTop w:val="0"/>
      <w:marBottom w:val="0"/>
      <w:divBdr>
        <w:top w:val="none" w:sz="0" w:space="0" w:color="auto"/>
        <w:left w:val="none" w:sz="0" w:space="0" w:color="auto"/>
        <w:bottom w:val="none" w:sz="0" w:space="0" w:color="auto"/>
        <w:right w:val="none" w:sz="0" w:space="0" w:color="auto"/>
      </w:divBdr>
    </w:div>
    <w:div w:id="365914337">
      <w:bodyDiv w:val="1"/>
      <w:marLeft w:val="0"/>
      <w:marRight w:val="0"/>
      <w:marTop w:val="0"/>
      <w:marBottom w:val="0"/>
      <w:divBdr>
        <w:top w:val="none" w:sz="0" w:space="0" w:color="auto"/>
        <w:left w:val="none" w:sz="0" w:space="0" w:color="auto"/>
        <w:bottom w:val="none" w:sz="0" w:space="0" w:color="auto"/>
        <w:right w:val="none" w:sz="0" w:space="0" w:color="auto"/>
      </w:divBdr>
    </w:div>
    <w:div w:id="395400815">
      <w:bodyDiv w:val="1"/>
      <w:marLeft w:val="0"/>
      <w:marRight w:val="0"/>
      <w:marTop w:val="0"/>
      <w:marBottom w:val="0"/>
      <w:divBdr>
        <w:top w:val="none" w:sz="0" w:space="0" w:color="auto"/>
        <w:left w:val="none" w:sz="0" w:space="0" w:color="auto"/>
        <w:bottom w:val="none" w:sz="0" w:space="0" w:color="auto"/>
        <w:right w:val="none" w:sz="0" w:space="0" w:color="auto"/>
      </w:divBdr>
    </w:div>
    <w:div w:id="511185853">
      <w:bodyDiv w:val="1"/>
      <w:marLeft w:val="0"/>
      <w:marRight w:val="0"/>
      <w:marTop w:val="0"/>
      <w:marBottom w:val="0"/>
      <w:divBdr>
        <w:top w:val="none" w:sz="0" w:space="0" w:color="auto"/>
        <w:left w:val="none" w:sz="0" w:space="0" w:color="auto"/>
        <w:bottom w:val="none" w:sz="0" w:space="0" w:color="auto"/>
        <w:right w:val="none" w:sz="0" w:space="0" w:color="auto"/>
      </w:divBdr>
    </w:div>
    <w:div w:id="524825958">
      <w:bodyDiv w:val="1"/>
      <w:marLeft w:val="0"/>
      <w:marRight w:val="0"/>
      <w:marTop w:val="0"/>
      <w:marBottom w:val="0"/>
      <w:divBdr>
        <w:top w:val="none" w:sz="0" w:space="0" w:color="auto"/>
        <w:left w:val="none" w:sz="0" w:space="0" w:color="auto"/>
        <w:bottom w:val="none" w:sz="0" w:space="0" w:color="auto"/>
        <w:right w:val="none" w:sz="0" w:space="0" w:color="auto"/>
      </w:divBdr>
    </w:div>
    <w:div w:id="708723340">
      <w:bodyDiv w:val="1"/>
      <w:marLeft w:val="0"/>
      <w:marRight w:val="0"/>
      <w:marTop w:val="0"/>
      <w:marBottom w:val="0"/>
      <w:divBdr>
        <w:top w:val="none" w:sz="0" w:space="0" w:color="auto"/>
        <w:left w:val="none" w:sz="0" w:space="0" w:color="auto"/>
        <w:bottom w:val="none" w:sz="0" w:space="0" w:color="auto"/>
        <w:right w:val="none" w:sz="0" w:space="0" w:color="auto"/>
      </w:divBdr>
    </w:div>
    <w:div w:id="714811904">
      <w:bodyDiv w:val="1"/>
      <w:marLeft w:val="0"/>
      <w:marRight w:val="0"/>
      <w:marTop w:val="0"/>
      <w:marBottom w:val="0"/>
      <w:divBdr>
        <w:top w:val="none" w:sz="0" w:space="0" w:color="auto"/>
        <w:left w:val="none" w:sz="0" w:space="0" w:color="auto"/>
        <w:bottom w:val="none" w:sz="0" w:space="0" w:color="auto"/>
        <w:right w:val="none" w:sz="0" w:space="0" w:color="auto"/>
      </w:divBdr>
    </w:div>
    <w:div w:id="841089213">
      <w:bodyDiv w:val="1"/>
      <w:marLeft w:val="0"/>
      <w:marRight w:val="0"/>
      <w:marTop w:val="0"/>
      <w:marBottom w:val="0"/>
      <w:divBdr>
        <w:top w:val="none" w:sz="0" w:space="0" w:color="auto"/>
        <w:left w:val="none" w:sz="0" w:space="0" w:color="auto"/>
        <w:bottom w:val="none" w:sz="0" w:space="0" w:color="auto"/>
        <w:right w:val="none" w:sz="0" w:space="0" w:color="auto"/>
      </w:divBdr>
    </w:div>
    <w:div w:id="852378296">
      <w:bodyDiv w:val="1"/>
      <w:marLeft w:val="0"/>
      <w:marRight w:val="0"/>
      <w:marTop w:val="0"/>
      <w:marBottom w:val="0"/>
      <w:divBdr>
        <w:top w:val="none" w:sz="0" w:space="0" w:color="auto"/>
        <w:left w:val="none" w:sz="0" w:space="0" w:color="auto"/>
        <w:bottom w:val="none" w:sz="0" w:space="0" w:color="auto"/>
        <w:right w:val="none" w:sz="0" w:space="0" w:color="auto"/>
      </w:divBdr>
    </w:div>
    <w:div w:id="1055201240">
      <w:bodyDiv w:val="1"/>
      <w:marLeft w:val="0"/>
      <w:marRight w:val="0"/>
      <w:marTop w:val="0"/>
      <w:marBottom w:val="0"/>
      <w:divBdr>
        <w:top w:val="none" w:sz="0" w:space="0" w:color="auto"/>
        <w:left w:val="none" w:sz="0" w:space="0" w:color="auto"/>
        <w:bottom w:val="none" w:sz="0" w:space="0" w:color="auto"/>
        <w:right w:val="none" w:sz="0" w:space="0" w:color="auto"/>
      </w:divBdr>
    </w:div>
    <w:div w:id="1169246670">
      <w:bodyDiv w:val="1"/>
      <w:marLeft w:val="0"/>
      <w:marRight w:val="0"/>
      <w:marTop w:val="0"/>
      <w:marBottom w:val="0"/>
      <w:divBdr>
        <w:top w:val="none" w:sz="0" w:space="0" w:color="auto"/>
        <w:left w:val="none" w:sz="0" w:space="0" w:color="auto"/>
        <w:bottom w:val="none" w:sz="0" w:space="0" w:color="auto"/>
        <w:right w:val="none" w:sz="0" w:space="0" w:color="auto"/>
      </w:divBdr>
    </w:div>
    <w:div w:id="1359938174">
      <w:bodyDiv w:val="1"/>
      <w:marLeft w:val="0"/>
      <w:marRight w:val="0"/>
      <w:marTop w:val="0"/>
      <w:marBottom w:val="0"/>
      <w:divBdr>
        <w:top w:val="none" w:sz="0" w:space="0" w:color="auto"/>
        <w:left w:val="none" w:sz="0" w:space="0" w:color="auto"/>
        <w:bottom w:val="none" w:sz="0" w:space="0" w:color="auto"/>
        <w:right w:val="none" w:sz="0" w:space="0" w:color="auto"/>
      </w:divBdr>
    </w:div>
    <w:div w:id="1401059677">
      <w:bodyDiv w:val="1"/>
      <w:marLeft w:val="0"/>
      <w:marRight w:val="0"/>
      <w:marTop w:val="0"/>
      <w:marBottom w:val="0"/>
      <w:divBdr>
        <w:top w:val="none" w:sz="0" w:space="0" w:color="auto"/>
        <w:left w:val="none" w:sz="0" w:space="0" w:color="auto"/>
        <w:bottom w:val="none" w:sz="0" w:space="0" w:color="auto"/>
        <w:right w:val="none" w:sz="0" w:space="0" w:color="auto"/>
      </w:divBdr>
    </w:div>
    <w:div w:id="1935164096">
      <w:bodyDiv w:val="1"/>
      <w:marLeft w:val="0"/>
      <w:marRight w:val="0"/>
      <w:marTop w:val="0"/>
      <w:marBottom w:val="0"/>
      <w:divBdr>
        <w:top w:val="none" w:sz="0" w:space="0" w:color="auto"/>
        <w:left w:val="none" w:sz="0" w:space="0" w:color="auto"/>
        <w:bottom w:val="none" w:sz="0" w:space="0" w:color="auto"/>
        <w:right w:val="none" w:sz="0" w:space="0" w:color="auto"/>
      </w:divBdr>
    </w:div>
    <w:div w:id="1954749166">
      <w:bodyDiv w:val="1"/>
      <w:marLeft w:val="0"/>
      <w:marRight w:val="0"/>
      <w:marTop w:val="0"/>
      <w:marBottom w:val="0"/>
      <w:divBdr>
        <w:top w:val="none" w:sz="0" w:space="0" w:color="auto"/>
        <w:left w:val="none" w:sz="0" w:space="0" w:color="auto"/>
        <w:bottom w:val="none" w:sz="0" w:space="0" w:color="auto"/>
        <w:right w:val="none" w:sz="0" w:space="0" w:color="auto"/>
      </w:divBdr>
    </w:div>
    <w:div w:id="2142264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s>
</file>

<file path=word/_rels/footnotes.xml.rels><?xml version="1.0" encoding="UTF-8" standalone="yes"?>
<Relationships xmlns="http://schemas.openxmlformats.org/package/2006/relationships"><Relationship Id="rId3" Type="http://schemas.openxmlformats.org/officeDocument/2006/relationships/hyperlink" Target="https://www.chinalawinsight.com/2020/07/articles/uncategorized/%E5%A2%83%E5%A4%96%E6%9C%BA%E6%9E%84%E6%8A%95%E8%B5%84%E8%80%85%EF%BC%88qfii-rqfii%EF%BC%89%E6%94%BF%E7%AD%96%E7%9A%84%E6%9C%80%E6%96%B0%E5%BC%80%E6%94%BE/" TargetMode="External"/><Relationship Id="rId2" Type="http://schemas.openxmlformats.org/officeDocument/2006/relationships/hyperlink" Target="https://www.chinalawinsight.com/2017/07/articles/global-network/11594/" TargetMode="External"/><Relationship Id="rId1" Type="http://schemas.openxmlformats.org/officeDocument/2006/relationships/hyperlink" Target="http://www.scio.gov.cn/xwfbh/gbwxwfbh/xwfbh/fzggw/Document/1658343/1658343.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AAB45-A853-DE41-867D-6D24E452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8</Pages>
  <Words>853</Words>
  <Characters>4867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 Yi</dc:creator>
  <cp:keywords/>
  <dc:description/>
  <cp:lastModifiedBy>Qian, Yi</cp:lastModifiedBy>
  <cp:revision>124</cp:revision>
  <dcterms:created xsi:type="dcterms:W3CDTF">2020-08-08T21:37:00Z</dcterms:created>
  <dcterms:modified xsi:type="dcterms:W3CDTF">2020-08-27T20:03:00Z</dcterms:modified>
</cp:coreProperties>
</file>